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D6" w:rsidRDefault="008629D6" w:rsidP="008629D6">
      <w:pPr>
        <w:ind w:firstLine="567"/>
        <w:rPr>
          <w:b/>
          <w:sz w:val="24"/>
          <w:szCs w:val="24"/>
        </w:rPr>
      </w:pPr>
    </w:p>
    <w:p w:rsidR="00A81BE0" w:rsidRPr="00E06CA3" w:rsidRDefault="00A81BE0" w:rsidP="008629D6">
      <w:pPr>
        <w:ind w:firstLine="567"/>
        <w:rPr>
          <w:b/>
          <w:sz w:val="24"/>
          <w:szCs w:val="24"/>
        </w:rPr>
      </w:pPr>
    </w:p>
    <w:p w:rsidR="008629D6" w:rsidRPr="00AD1FE1" w:rsidRDefault="008629D6" w:rsidP="00B012FC">
      <w:pPr>
        <w:ind w:firstLine="567"/>
        <w:jc w:val="center"/>
        <w:rPr>
          <w:b/>
          <w:sz w:val="28"/>
          <w:szCs w:val="28"/>
        </w:rPr>
      </w:pPr>
      <w:r w:rsidRPr="00AD1FE1">
        <w:rPr>
          <w:b/>
          <w:sz w:val="28"/>
          <w:szCs w:val="28"/>
        </w:rPr>
        <w:t>ТЕНДЕРНАЯ ДОКУМЕНТАЦИЯ</w:t>
      </w:r>
    </w:p>
    <w:p w:rsidR="008629D6" w:rsidRDefault="008629D6" w:rsidP="00B012FC">
      <w:pPr>
        <w:jc w:val="center"/>
        <w:rPr>
          <w:sz w:val="28"/>
          <w:szCs w:val="28"/>
        </w:rPr>
      </w:pPr>
      <w:r w:rsidRPr="00AD1FE1">
        <w:rPr>
          <w:sz w:val="28"/>
          <w:szCs w:val="28"/>
        </w:rPr>
        <w:t xml:space="preserve">предоставляемая организатором тендера потенциальным поставщикам для подготовки тендерных заявок и участия в тендере </w:t>
      </w:r>
      <w:r w:rsidR="00DB04DA" w:rsidRPr="00DB04DA">
        <w:rPr>
          <w:sz w:val="28"/>
          <w:szCs w:val="28"/>
        </w:rPr>
        <w:t xml:space="preserve">по закупу </w:t>
      </w:r>
      <w:r w:rsidR="00777307">
        <w:rPr>
          <w:sz w:val="28"/>
          <w:szCs w:val="28"/>
        </w:rPr>
        <w:t>медицинской техники</w:t>
      </w:r>
      <w:r w:rsidR="001C27C5" w:rsidRPr="0002286A">
        <w:rPr>
          <w:sz w:val="28"/>
          <w:szCs w:val="28"/>
        </w:rPr>
        <w:t xml:space="preserve"> на 202</w:t>
      </w:r>
      <w:r w:rsidR="006A0D0F">
        <w:rPr>
          <w:sz w:val="28"/>
          <w:szCs w:val="28"/>
        </w:rPr>
        <w:t>3</w:t>
      </w:r>
      <w:r w:rsidR="001C27C5" w:rsidRPr="0002286A">
        <w:rPr>
          <w:sz w:val="28"/>
          <w:szCs w:val="28"/>
        </w:rPr>
        <w:t xml:space="preserve"> год</w:t>
      </w:r>
    </w:p>
    <w:p w:rsidR="00B012FC" w:rsidRPr="00AD1FE1" w:rsidRDefault="00B012FC" w:rsidP="00B012FC">
      <w:pPr>
        <w:jc w:val="center"/>
        <w:rPr>
          <w:sz w:val="28"/>
          <w:szCs w:val="28"/>
        </w:rPr>
      </w:pPr>
    </w:p>
    <w:p w:rsidR="008629D6" w:rsidRPr="00AD1FE1" w:rsidRDefault="008629D6" w:rsidP="00B012FC">
      <w:pPr>
        <w:ind w:firstLine="709"/>
        <w:jc w:val="both"/>
        <w:rPr>
          <w:sz w:val="28"/>
          <w:szCs w:val="24"/>
        </w:rPr>
      </w:pPr>
      <w:r w:rsidRPr="00AD1FE1">
        <w:rPr>
          <w:sz w:val="28"/>
          <w:szCs w:val="24"/>
        </w:rPr>
        <w:t xml:space="preserve">Настоящая Тендерная документация по проведению тендера </w:t>
      </w:r>
      <w:r w:rsidR="00DB04DA" w:rsidRPr="00DB04DA">
        <w:rPr>
          <w:sz w:val="28"/>
          <w:szCs w:val="24"/>
        </w:rPr>
        <w:t xml:space="preserve">по закупу </w:t>
      </w:r>
      <w:r w:rsidR="00777307">
        <w:rPr>
          <w:sz w:val="28"/>
          <w:szCs w:val="28"/>
        </w:rPr>
        <w:t>медицинской техники</w:t>
      </w:r>
      <w:r w:rsidR="001C27C5" w:rsidRPr="0002286A">
        <w:rPr>
          <w:sz w:val="28"/>
          <w:szCs w:val="28"/>
        </w:rPr>
        <w:t xml:space="preserve"> на 202</w:t>
      </w:r>
      <w:r w:rsidR="006A0D0F">
        <w:rPr>
          <w:sz w:val="28"/>
          <w:szCs w:val="28"/>
        </w:rPr>
        <w:t>3</w:t>
      </w:r>
      <w:r w:rsidR="001C27C5" w:rsidRPr="0002286A">
        <w:rPr>
          <w:sz w:val="28"/>
          <w:szCs w:val="28"/>
        </w:rPr>
        <w:t xml:space="preserve"> год</w:t>
      </w:r>
      <w:r w:rsidR="00D4214E" w:rsidRPr="00DB04DA">
        <w:rPr>
          <w:sz w:val="28"/>
          <w:szCs w:val="24"/>
        </w:rPr>
        <w:t xml:space="preserve"> </w:t>
      </w:r>
      <w:r w:rsidR="003B07CD" w:rsidRPr="00DB04DA">
        <w:rPr>
          <w:sz w:val="28"/>
          <w:szCs w:val="24"/>
        </w:rPr>
        <w:t>(</w:t>
      </w:r>
      <w:r w:rsidR="003B07CD" w:rsidRPr="00AD1FE1">
        <w:rPr>
          <w:b/>
          <w:sz w:val="28"/>
          <w:szCs w:val="24"/>
        </w:rPr>
        <w:t>далее - Тендерная документация)</w:t>
      </w:r>
      <w:r w:rsidRPr="00AD1FE1">
        <w:rPr>
          <w:b/>
          <w:sz w:val="28"/>
          <w:szCs w:val="24"/>
        </w:rPr>
        <w:t xml:space="preserve">, </w:t>
      </w:r>
      <w:r w:rsidR="00A75187" w:rsidRPr="00AD1FE1">
        <w:rPr>
          <w:sz w:val="28"/>
          <w:szCs w:val="24"/>
        </w:rPr>
        <w:t xml:space="preserve">разработана в соответствии </w:t>
      </w:r>
      <w:r w:rsidR="00A75187" w:rsidRPr="00AD1FE1">
        <w:rPr>
          <w:bCs/>
          <w:sz w:val="28"/>
          <w:szCs w:val="24"/>
        </w:rPr>
        <w:t xml:space="preserve">с </w:t>
      </w:r>
      <w:r w:rsidR="00A75187" w:rsidRPr="00AD1FE1">
        <w:rPr>
          <w:sz w:val="28"/>
          <w:szCs w:val="24"/>
        </w:rPr>
        <w:t xml:space="preserve">Постановлением Правительства Республики Казахстан от </w:t>
      </w:r>
      <w:r w:rsidR="00556576" w:rsidRPr="00AD1FE1">
        <w:rPr>
          <w:sz w:val="28"/>
          <w:szCs w:val="24"/>
          <w:lang w:val="kk-KZ"/>
        </w:rPr>
        <w:t>04 июня</w:t>
      </w:r>
      <w:r w:rsidR="00A75187" w:rsidRPr="00AD1FE1">
        <w:rPr>
          <w:sz w:val="28"/>
          <w:szCs w:val="24"/>
        </w:rPr>
        <w:t xml:space="preserve"> </w:t>
      </w:r>
      <w:r w:rsidR="00556576" w:rsidRPr="00AD1FE1">
        <w:rPr>
          <w:sz w:val="28"/>
          <w:szCs w:val="24"/>
          <w:lang w:val="kk-KZ"/>
        </w:rPr>
        <w:t>2021</w:t>
      </w:r>
      <w:r w:rsidR="00A75187" w:rsidRPr="00AD1FE1">
        <w:rPr>
          <w:sz w:val="28"/>
          <w:szCs w:val="24"/>
        </w:rPr>
        <w:t xml:space="preserve"> года</w:t>
      </w:r>
      <w:r w:rsidR="00F0670B" w:rsidRPr="00AD1FE1">
        <w:rPr>
          <w:sz w:val="28"/>
          <w:szCs w:val="24"/>
        </w:rPr>
        <w:t xml:space="preserve"> № </w:t>
      </w:r>
      <w:r w:rsidR="00556576" w:rsidRPr="00776568">
        <w:rPr>
          <w:sz w:val="28"/>
          <w:szCs w:val="24"/>
        </w:rPr>
        <w:t>375</w:t>
      </w:r>
      <w:r w:rsidR="00F0670B" w:rsidRPr="00AD1FE1">
        <w:rPr>
          <w:sz w:val="28"/>
          <w:szCs w:val="24"/>
        </w:rPr>
        <w:t xml:space="preserve"> «</w:t>
      </w:r>
      <w:r w:rsidR="00776568" w:rsidRPr="00776568">
        <w:rPr>
          <w:sz w:val="28"/>
          <w:szCs w:val="24"/>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A75187" w:rsidRPr="00AD1FE1">
        <w:rPr>
          <w:sz w:val="28"/>
          <w:szCs w:val="24"/>
        </w:rPr>
        <w:t>» (далее - Правила)</w:t>
      </w:r>
      <w:r w:rsidRPr="00AD1FE1">
        <w:rPr>
          <w:sz w:val="28"/>
          <w:szCs w:val="24"/>
        </w:rPr>
        <w:t>.</w:t>
      </w:r>
    </w:p>
    <w:p w:rsidR="00DE54A2" w:rsidRPr="00DE54A2" w:rsidRDefault="008629D6" w:rsidP="00DE54A2">
      <w:pPr>
        <w:jc w:val="both"/>
        <w:rPr>
          <w:i/>
          <w:sz w:val="28"/>
          <w:szCs w:val="28"/>
        </w:rPr>
      </w:pPr>
      <w:r w:rsidRPr="00AD1FE1">
        <w:rPr>
          <w:sz w:val="28"/>
          <w:szCs w:val="24"/>
        </w:rPr>
        <w:t xml:space="preserve">Организатором и заказчиком закупа </w:t>
      </w:r>
      <w:r w:rsidR="00A84141" w:rsidRPr="00AD1FE1">
        <w:rPr>
          <w:sz w:val="28"/>
          <w:szCs w:val="24"/>
        </w:rPr>
        <w:t>лекарственных средств</w:t>
      </w:r>
      <w:r w:rsidRPr="00AD1FE1">
        <w:rPr>
          <w:sz w:val="28"/>
          <w:szCs w:val="24"/>
        </w:rPr>
        <w:t xml:space="preserve"> является </w:t>
      </w:r>
      <w:r w:rsidR="00DE54A2" w:rsidRPr="00A42AD7">
        <w:rPr>
          <w:i/>
          <w:sz w:val="28"/>
          <w:szCs w:val="28"/>
        </w:rPr>
        <w:t>Коммунальное государственное предприятие на праве хозяйственного ведения «</w:t>
      </w:r>
      <w:proofErr w:type="spellStart"/>
      <w:r w:rsidR="00DE54A2" w:rsidRPr="00A42AD7">
        <w:rPr>
          <w:i/>
          <w:sz w:val="28"/>
          <w:szCs w:val="28"/>
        </w:rPr>
        <w:t>Жалагашская</w:t>
      </w:r>
      <w:proofErr w:type="spellEnd"/>
      <w:r w:rsidR="00DE54A2" w:rsidRPr="00A42AD7">
        <w:rPr>
          <w:i/>
          <w:sz w:val="28"/>
          <w:szCs w:val="28"/>
        </w:rPr>
        <w:t xml:space="preserve"> районная больница» упр</w:t>
      </w:r>
      <w:r w:rsidR="00DE54A2">
        <w:rPr>
          <w:i/>
          <w:sz w:val="28"/>
          <w:szCs w:val="28"/>
        </w:rPr>
        <w:t>авления здравоохранения.</w:t>
      </w:r>
    </w:p>
    <w:p w:rsidR="005A6A98" w:rsidRPr="00AD1FE1" w:rsidRDefault="005A6A98" w:rsidP="00DE54A2">
      <w:pPr>
        <w:suppressAutoHyphens/>
        <w:jc w:val="both"/>
        <w:rPr>
          <w:sz w:val="28"/>
          <w:szCs w:val="24"/>
        </w:rPr>
      </w:pPr>
      <w:r w:rsidRPr="00AD1FE1">
        <w:rPr>
          <w:bCs/>
          <w:sz w:val="28"/>
          <w:szCs w:val="24"/>
        </w:rPr>
        <w:t>Э</w:t>
      </w:r>
      <w:r w:rsidRPr="00AD1FE1">
        <w:rPr>
          <w:sz w:val="28"/>
          <w:szCs w:val="24"/>
        </w:rPr>
        <w:t xml:space="preserve">лектронный адрес </w:t>
      </w:r>
      <w:proofErr w:type="spellStart"/>
      <w:r w:rsidRPr="00AD1FE1">
        <w:rPr>
          <w:sz w:val="28"/>
          <w:szCs w:val="24"/>
        </w:rPr>
        <w:t>интернет-ресурса</w:t>
      </w:r>
      <w:proofErr w:type="spellEnd"/>
      <w:r w:rsidRPr="00AD1FE1">
        <w:rPr>
          <w:sz w:val="28"/>
          <w:szCs w:val="24"/>
        </w:rPr>
        <w:t xml:space="preserve">, </w:t>
      </w:r>
      <w:r w:rsidRPr="00AD1FE1">
        <w:rPr>
          <w:bCs/>
          <w:sz w:val="28"/>
          <w:szCs w:val="24"/>
        </w:rPr>
        <w:t>на котором размещается информация по закупу товаров, подлежащая опубликованию</w:t>
      </w:r>
      <w:r w:rsidR="00DE54A2">
        <w:rPr>
          <w:sz w:val="28"/>
          <w:szCs w:val="24"/>
        </w:rPr>
        <w:t>:</w:t>
      </w:r>
    </w:p>
    <w:p w:rsidR="001D1EF2" w:rsidRPr="005A6A98" w:rsidRDefault="001D1EF2" w:rsidP="00B012FC">
      <w:pPr>
        <w:suppressAutoHyphens/>
        <w:ind w:firstLine="709"/>
        <w:jc w:val="both"/>
        <w:rPr>
          <w:sz w:val="28"/>
          <w:szCs w:val="24"/>
        </w:rPr>
      </w:pPr>
    </w:p>
    <w:p w:rsidR="00140952" w:rsidRPr="007F54A7" w:rsidRDefault="00A75187" w:rsidP="00B012FC">
      <w:pPr>
        <w:suppressAutoHyphens/>
        <w:ind w:firstLine="709"/>
        <w:jc w:val="both"/>
        <w:rPr>
          <w:rStyle w:val="s0"/>
          <w:b/>
          <w:sz w:val="28"/>
          <w:szCs w:val="24"/>
          <w:lang w:val="kk-KZ"/>
        </w:rPr>
      </w:pPr>
      <w:r w:rsidRPr="00AD1FE1">
        <w:rPr>
          <w:rStyle w:val="s0"/>
          <w:b/>
          <w:sz w:val="28"/>
          <w:szCs w:val="24"/>
          <w:lang w:val="kk-KZ"/>
        </w:rPr>
        <w:t>1</w:t>
      </w:r>
      <w:r w:rsidR="00060A90" w:rsidRPr="00AD1FE1">
        <w:rPr>
          <w:rStyle w:val="s0"/>
          <w:b/>
          <w:sz w:val="28"/>
          <w:szCs w:val="24"/>
        </w:rPr>
        <w:t>. Состав тендерной документации, перечень документов, которые должны быть представлены потенциальным поставщиком в подтверждение его соответствия</w:t>
      </w:r>
      <w:r w:rsidR="007F54A7">
        <w:rPr>
          <w:rStyle w:val="s0"/>
          <w:b/>
          <w:sz w:val="28"/>
          <w:szCs w:val="24"/>
          <w:lang w:val="kk-KZ"/>
        </w:rPr>
        <w:t>:</w:t>
      </w:r>
    </w:p>
    <w:p w:rsidR="008629D6" w:rsidRPr="00AD1FE1" w:rsidRDefault="008629D6" w:rsidP="00B012FC">
      <w:pPr>
        <w:ind w:firstLine="709"/>
        <w:jc w:val="both"/>
        <w:rPr>
          <w:b/>
          <w:sz w:val="28"/>
          <w:szCs w:val="24"/>
          <w:lang w:val="kk-KZ"/>
        </w:rPr>
      </w:pPr>
      <w:r w:rsidRPr="00AD1FE1">
        <w:rPr>
          <w:b/>
          <w:sz w:val="28"/>
          <w:szCs w:val="24"/>
        </w:rPr>
        <w:t>Квалификационные требования, предъявляемые к потенциальному поставщику</w:t>
      </w:r>
      <w:r w:rsidR="00060A90" w:rsidRPr="00AD1FE1">
        <w:rPr>
          <w:b/>
          <w:sz w:val="28"/>
          <w:szCs w:val="24"/>
          <w:lang w:val="kk-KZ"/>
        </w:rPr>
        <w:t>:</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Потенциальный поставщик не участвует в закупе, если:</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w:t>
      </w:r>
      <w:r>
        <w:rPr>
          <w:rStyle w:val="s0"/>
          <w:sz w:val="28"/>
          <w:szCs w:val="24"/>
        </w:rPr>
        <w:t xml:space="preserve"> </w:t>
      </w:r>
      <w:r w:rsidRPr="00483968">
        <w:rPr>
          <w:rStyle w:val="s0"/>
          <w:sz w:val="28"/>
          <w:szCs w:val="24"/>
        </w:rPr>
        <w:t>Потенциальный поставщик, участвующий в закупе, соответствует следующим квалификационным требованиям:</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1) правоспособность (для юридических лиц), гражданская дееспособность (для физических лиц, осуществляющих предпринимательскую деятельность);</w:t>
      </w:r>
    </w:p>
    <w:p w:rsidR="00483968" w:rsidRPr="00483968" w:rsidRDefault="005D0117" w:rsidP="00483968">
      <w:pPr>
        <w:shd w:val="clear" w:color="auto" w:fill="FFFFFF"/>
        <w:spacing w:line="285" w:lineRule="atLeast"/>
        <w:jc w:val="both"/>
        <w:textAlignment w:val="baseline"/>
        <w:rPr>
          <w:rStyle w:val="s0"/>
          <w:sz w:val="28"/>
          <w:szCs w:val="24"/>
        </w:rPr>
      </w:pPr>
      <w:r>
        <w:rPr>
          <w:rStyle w:val="s0"/>
          <w:sz w:val="28"/>
          <w:szCs w:val="24"/>
        </w:rPr>
        <w:lastRenderedPageBreak/>
        <w:t>     </w:t>
      </w:r>
      <w:r w:rsidR="00483968" w:rsidRPr="00483968">
        <w:rPr>
          <w:rStyle w:val="s0"/>
          <w:sz w:val="28"/>
          <w:szCs w:val="24"/>
        </w:rPr>
        <w:t>2) правоспособность на осуществление соответствующей фармацевтической деятельности;</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483968" w:rsidRPr="00483968" w:rsidRDefault="00483968" w:rsidP="00483968">
      <w:pPr>
        <w:shd w:val="clear" w:color="auto" w:fill="FFFFFF"/>
        <w:spacing w:line="285" w:lineRule="atLeast"/>
        <w:jc w:val="both"/>
        <w:textAlignment w:val="baseline"/>
        <w:rPr>
          <w:rStyle w:val="s0"/>
          <w:sz w:val="28"/>
          <w:szCs w:val="24"/>
        </w:rPr>
      </w:pPr>
      <w:r w:rsidRPr="00483968">
        <w:rPr>
          <w:rStyle w:val="s0"/>
          <w:sz w:val="28"/>
          <w:szCs w:val="24"/>
        </w:rPr>
        <w:t>      5) не подлежит процедуре банкротства либо ликвидации;</w:t>
      </w:r>
    </w:p>
    <w:p w:rsidR="00483968" w:rsidRPr="00483968" w:rsidRDefault="006E7C64" w:rsidP="00483968">
      <w:pPr>
        <w:shd w:val="clear" w:color="auto" w:fill="FFFFFF"/>
        <w:spacing w:line="285" w:lineRule="atLeast"/>
        <w:jc w:val="both"/>
        <w:textAlignment w:val="baseline"/>
        <w:rPr>
          <w:rStyle w:val="s0"/>
          <w:sz w:val="28"/>
          <w:szCs w:val="24"/>
        </w:rPr>
      </w:pPr>
      <w:r>
        <w:rPr>
          <w:rStyle w:val="s0"/>
          <w:sz w:val="28"/>
          <w:szCs w:val="24"/>
        </w:rPr>
        <w:t>     </w:t>
      </w:r>
      <w:r w:rsidR="00483968" w:rsidRPr="00483968">
        <w:rPr>
          <w:rStyle w:val="s0"/>
          <w:sz w:val="28"/>
          <w:szCs w:val="24"/>
        </w:rPr>
        <w:t>6) не является участником тендера по одному лоту со своим аффилированным лицом.</w:t>
      </w:r>
    </w:p>
    <w:p w:rsidR="00A81BE0" w:rsidRPr="00AD1FE1" w:rsidRDefault="00A81BE0" w:rsidP="00483968">
      <w:pPr>
        <w:autoSpaceDE w:val="0"/>
        <w:autoSpaceDN w:val="0"/>
        <w:adjustRightInd w:val="0"/>
        <w:ind w:firstLine="709"/>
        <w:jc w:val="both"/>
        <w:rPr>
          <w:rStyle w:val="s0"/>
          <w:sz w:val="28"/>
          <w:szCs w:val="24"/>
        </w:rPr>
      </w:pPr>
      <w:r w:rsidRPr="00AD1FE1">
        <w:rPr>
          <w:rStyle w:val="s0"/>
          <w:sz w:val="28"/>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2472BD" w:rsidRPr="00AD1FE1" w:rsidRDefault="002472BD" w:rsidP="00B012FC">
      <w:pPr>
        <w:ind w:firstLine="708"/>
        <w:jc w:val="both"/>
        <w:rPr>
          <w:b/>
          <w:sz w:val="28"/>
          <w:szCs w:val="24"/>
        </w:rPr>
      </w:pPr>
    </w:p>
    <w:p w:rsidR="008629D6" w:rsidRPr="00AD1FE1" w:rsidRDefault="002472BD" w:rsidP="00B012FC">
      <w:pPr>
        <w:ind w:firstLine="708"/>
        <w:jc w:val="both"/>
        <w:rPr>
          <w:b/>
          <w:sz w:val="28"/>
          <w:szCs w:val="24"/>
          <w:lang w:val="kk-KZ"/>
        </w:rPr>
      </w:pPr>
      <w:r w:rsidRPr="00AD1FE1">
        <w:rPr>
          <w:b/>
          <w:sz w:val="28"/>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r w:rsidRPr="00AD1FE1">
        <w:rPr>
          <w:b/>
          <w:sz w:val="28"/>
          <w:szCs w:val="24"/>
          <w:lang w:val="kk-KZ"/>
        </w:rPr>
        <w:t>:</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К закупаемым и отпускаемым, в том числе при закупе фармацевтических услуг, лекарственным средствам и медицинским изделиям предъявляются следующие требования:</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xml:space="preserve">      1) наличие государственной регистрации в Республике Казахстан в соответствии с положениями Кодекса и порядком, определенным уполномоченным органом в области здравоохранения, за исключением лекарственных препаратов, изготовленных в аптеках, </w:t>
      </w:r>
      <w:proofErr w:type="spellStart"/>
      <w:r w:rsidRPr="006E7C64">
        <w:rPr>
          <w:sz w:val="28"/>
        </w:rPr>
        <w:t>орфанных</w:t>
      </w:r>
      <w:proofErr w:type="spellEnd"/>
      <w:r w:rsidRPr="006E7C64">
        <w:rPr>
          <w:sz w:val="28"/>
        </w:rPr>
        <w:t xml:space="preserve"> препаратов, включенных в перечень </w:t>
      </w:r>
      <w:proofErr w:type="spellStart"/>
      <w:r w:rsidRPr="006E7C64">
        <w:rPr>
          <w:sz w:val="28"/>
        </w:rPr>
        <w:t>орфанных</w:t>
      </w:r>
      <w:proofErr w:type="spellEnd"/>
      <w:r w:rsidRPr="006E7C64">
        <w:rPr>
          <w:sz w:val="28"/>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lastRenderedPageBreak/>
        <w:t>      2) соответствие характеристики или технической спецификации условиям объявления или приглашения на закуп.</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xml:space="preserve">      3) </w:t>
      </w:r>
      <w:proofErr w:type="spellStart"/>
      <w:r w:rsidRPr="006E7C64">
        <w:rPr>
          <w:sz w:val="28"/>
        </w:rPr>
        <w:t>непревышение</w:t>
      </w:r>
      <w:proofErr w:type="spellEnd"/>
      <w:r w:rsidRPr="006E7C64">
        <w:rPr>
          <w:sz w:val="28"/>
        </w:rPr>
        <w:t xml:space="preserve"> утвержденных уполномоченным органом в области здравоохранения предельных цен по международному непатентованному названию и торговому наименованию (при наличии) с учетом наценки единого дистрибьютора (в случае закупа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6) срок годности лекарственных средств и медицинских изделий на дату поставки поставщиком заказчику составляет: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пятидесяти процентов от указанного срока годности на упаковке (при сроке годности менее двух лет);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двенадцати месяцев от указанного срока годности на упаковке (при сроке годности два года и более);</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7) срок годности лекарственных средств и медицинских изделий, закупаемых на дату поставки поставщиком единому дистрибьютору, составляет: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lastRenderedPageBreak/>
        <w:t>      8) срок годности лекарственных средств и медицинских изделий на дату поставки единым дистрибьютором заказчику составляет: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тридцати процентов от срока годности, указанного на упаковке (при сроке годности менее двух лет);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восьми месяцев от указанного срока годности на упаковке (при сроке годности два года и более);</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9) срок годности вакцин на дату поставки единым дистрибьютором заказчику составляет: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сорока процентов от указанного срока годности на упаковке (при сроке годности менее двух лет);</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не менее десяти месяцев от указанного срока годности на упаковке (при сроке годности два года и более);</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xml:space="preserve">      11) новизна медицинской техники, ее </w:t>
      </w:r>
      <w:proofErr w:type="spellStart"/>
      <w:r w:rsidRPr="006E7C64">
        <w:rPr>
          <w:sz w:val="28"/>
        </w:rPr>
        <w:t>неиспользованность</w:t>
      </w:r>
      <w:proofErr w:type="spellEnd"/>
      <w:r w:rsidRPr="006E7C64">
        <w:rPr>
          <w:sz w:val="28"/>
        </w:rPr>
        <w:t xml:space="preserve"> и производство в период двадцати четырех месяцев, предшествующих моменту поставки;</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13) соблюдение количества, качества и сроков поставки или оказания фармацевтической услуги по условиям договора;</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14) наличие документа, подтверждающего поставку потенциальным поставщиком, имеющим статус производителя либо официального представителя производителя.</w:t>
      </w:r>
    </w:p>
    <w:p w:rsidR="006E7C64" w:rsidRPr="006E7C64" w:rsidRDefault="006E7C64" w:rsidP="006E7C64">
      <w:pPr>
        <w:jc w:val="both"/>
        <w:rPr>
          <w:sz w:val="28"/>
          <w:szCs w:val="24"/>
        </w:rPr>
      </w:pPr>
      <w:r w:rsidRPr="006E7C64">
        <w:rPr>
          <w:sz w:val="28"/>
          <w:szCs w:val="24"/>
        </w:rPr>
        <w:t xml:space="preserve">      </w:t>
      </w:r>
    </w:p>
    <w:p w:rsidR="006E7C64"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12. Требования, предусмотренные подпунктами 4), 5), 6), 7), 8), 9), 10), 11), 12), 13) и 14) пункта 11 настоящих Правил, подтверждаются поставщиком при исполнении договора поставки или закупа.</w:t>
      </w:r>
    </w:p>
    <w:p w:rsidR="002472BD" w:rsidRPr="006E7C64" w:rsidRDefault="006E7C64" w:rsidP="006E7C64">
      <w:pPr>
        <w:pStyle w:val="af4"/>
        <w:shd w:val="clear" w:color="auto" w:fill="FFFFFF"/>
        <w:spacing w:before="0" w:beforeAutospacing="0" w:after="0" w:afterAutospacing="0" w:line="285" w:lineRule="atLeast"/>
        <w:jc w:val="both"/>
        <w:textAlignment w:val="baseline"/>
        <w:rPr>
          <w:sz w:val="28"/>
        </w:rPr>
      </w:pPr>
      <w:r w:rsidRPr="006E7C64">
        <w:rPr>
          <w:sz w:val="28"/>
        </w:rPr>
        <w:t>      13. Заказчик, организатор закупа, единый дистрибьютор не устанавливают к лекарственным средствам и медицинским изделиям требования, не предусмотренные настоящими Правилами</w:t>
      </w:r>
      <w:r w:rsidR="002472BD" w:rsidRPr="006E7C64">
        <w:t>.</w:t>
      </w:r>
    </w:p>
    <w:p w:rsidR="002472BD" w:rsidRPr="00AD1FE1" w:rsidRDefault="002472BD" w:rsidP="00B012FC">
      <w:pPr>
        <w:ind w:firstLine="708"/>
        <w:jc w:val="both"/>
        <w:rPr>
          <w:b/>
          <w:sz w:val="28"/>
          <w:szCs w:val="24"/>
          <w:lang w:val="kk-KZ"/>
        </w:rPr>
      </w:pPr>
    </w:p>
    <w:p w:rsidR="003B07CD" w:rsidRPr="00AD1FE1" w:rsidRDefault="00A75187" w:rsidP="00B012FC">
      <w:pPr>
        <w:pStyle w:val="af4"/>
        <w:shd w:val="clear" w:color="auto" w:fill="FFFFFF"/>
        <w:spacing w:before="0" w:beforeAutospacing="0" w:after="0" w:afterAutospacing="0"/>
        <w:ind w:firstLine="709"/>
        <w:jc w:val="both"/>
        <w:textAlignment w:val="baseline"/>
        <w:rPr>
          <w:rStyle w:val="s0"/>
          <w:sz w:val="28"/>
          <w:szCs w:val="24"/>
        </w:rPr>
      </w:pPr>
      <w:r w:rsidRPr="00AD1FE1">
        <w:rPr>
          <w:rStyle w:val="s0"/>
          <w:b/>
          <w:sz w:val="28"/>
          <w:szCs w:val="24"/>
        </w:rPr>
        <w:t xml:space="preserve">2. </w:t>
      </w:r>
      <w:r w:rsidR="00DF1582" w:rsidRPr="00AD1FE1">
        <w:rPr>
          <w:rStyle w:val="s0"/>
          <w:b/>
          <w:sz w:val="28"/>
          <w:szCs w:val="24"/>
        </w:rPr>
        <w:t>Технические и качественные характеристики закупаемых лекарственных средств и (или) медицинских изделий, включая технические спецификации</w:t>
      </w:r>
      <w:r w:rsidR="003B07CD" w:rsidRPr="00AD1FE1">
        <w:rPr>
          <w:rStyle w:val="s0"/>
          <w:b/>
          <w:sz w:val="28"/>
          <w:szCs w:val="24"/>
        </w:rPr>
        <w:t>:</w:t>
      </w:r>
    </w:p>
    <w:p w:rsidR="003B07CD" w:rsidRPr="00AD1FE1" w:rsidRDefault="003B07CD" w:rsidP="00B012FC">
      <w:pPr>
        <w:pStyle w:val="af4"/>
        <w:shd w:val="clear" w:color="auto" w:fill="FFFFFF"/>
        <w:spacing w:before="0" w:beforeAutospacing="0" w:after="0" w:afterAutospacing="0"/>
        <w:ind w:firstLine="709"/>
        <w:jc w:val="both"/>
        <w:textAlignment w:val="baseline"/>
        <w:rPr>
          <w:sz w:val="28"/>
          <w:lang w:val="kk-KZ"/>
        </w:rPr>
      </w:pPr>
      <w:r w:rsidRPr="00AD1FE1">
        <w:rPr>
          <w:rStyle w:val="s0"/>
          <w:sz w:val="28"/>
          <w:szCs w:val="24"/>
        </w:rPr>
        <w:t xml:space="preserve">1) </w:t>
      </w:r>
      <w:r w:rsidR="00A84141">
        <w:rPr>
          <w:sz w:val="28"/>
        </w:rPr>
        <w:t xml:space="preserve">Перечень и объемы </w:t>
      </w:r>
      <w:r w:rsidR="00A84141" w:rsidRPr="00AD1FE1">
        <w:rPr>
          <w:sz w:val="28"/>
          <w:lang w:val="kk-KZ"/>
        </w:rPr>
        <w:t xml:space="preserve">закупаемых </w:t>
      </w:r>
      <w:r w:rsidR="00A84141">
        <w:rPr>
          <w:sz w:val="28"/>
          <w:lang w:val="kk-KZ"/>
        </w:rPr>
        <w:t>лекарственных средств</w:t>
      </w:r>
      <w:r w:rsidR="00A84141" w:rsidRPr="00AD1FE1">
        <w:rPr>
          <w:sz w:val="28"/>
          <w:lang w:val="kk-KZ"/>
        </w:rPr>
        <w:t xml:space="preserve"> указ</w:t>
      </w:r>
      <w:r w:rsidR="00A84141">
        <w:rPr>
          <w:sz w:val="28"/>
          <w:lang w:val="kk-KZ"/>
        </w:rPr>
        <w:t>а</w:t>
      </w:r>
      <w:r w:rsidR="00A84141" w:rsidRPr="00AD1FE1">
        <w:rPr>
          <w:sz w:val="28"/>
          <w:lang w:val="kk-KZ"/>
        </w:rPr>
        <w:t xml:space="preserve">ны </w:t>
      </w:r>
      <w:r w:rsidR="00DB04DA" w:rsidRPr="00AD1FE1">
        <w:rPr>
          <w:sz w:val="28"/>
          <w:lang w:val="kk-KZ"/>
        </w:rPr>
        <w:t>в</w:t>
      </w:r>
      <w:r w:rsidR="00DB04DA" w:rsidRPr="00AD1FE1">
        <w:rPr>
          <w:sz w:val="28"/>
        </w:rPr>
        <w:t xml:space="preserve"> Приложении</w:t>
      </w:r>
      <w:r w:rsidRPr="00AD1FE1">
        <w:rPr>
          <w:color w:val="FF0000"/>
          <w:sz w:val="28"/>
        </w:rPr>
        <w:t xml:space="preserve"> </w:t>
      </w:r>
      <w:r w:rsidRPr="001B00C4">
        <w:rPr>
          <w:sz w:val="28"/>
        </w:rPr>
        <w:t>1</w:t>
      </w:r>
      <w:r w:rsidRPr="00AD1FE1">
        <w:rPr>
          <w:sz w:val="28"/>
        </w:rPr>
        <w:t xml:space="preserve"> к </w:t>
      </w:r>
      <w:r w:rsidR="00DB04DA" w:rsidRPr="00AD1FE1">
        <w:rPr>
          <w:sz w:val="28"/>
        </w:rPr>
        <w:t>настоящей Тендерной документации</w:t>
      </w:r>
      <w:r w:rsidRPr="00AD1FE1">
        <w:rPr>
          <w:sz w:val="28"/>
          <w:lang w:val="kk-KZ"/>
        </w:rPr>
        <w:t>;</w:t>
      </w:r>
    </w:p>
    <w:p w:rsidR="00A75187" w:rsidRPr="00AD1FE1" w:rsidRDefault="003B07CD" w:rsidP="00B012FC">
      <w:pPr>
        <w:pStyle w:val="af4"/>
        <w:shd w:val="clear" w:color="auto" w:fill="FFFFFF"/>
        <w:spacing w:before="0" w:beforeAutospacing="0" w:after="0" w:afterAutospacing="0"/>
        <w:ind w:firstLine="709"/>
        <w:jc w:val="both"/>
        <w:textAlignment w:val="baseline"/>
        <w:rPr>
          <w:rStyle w:val="s0"/>
          <w:sz w:val="28"/>
          <w:szCs w:val="24"/>
          <w:lang w:val="kk-KZ"/>
        </w:rPr>
      </w:pPr>
      <w:r w:rsidRPr="00AD1FE1">
        <w:rPr>
          <w:sz w:val="28"/>
        </w:rPr>
        <w:lastRenderedPageBreak/>
        <w:t>2) Техническ</w:t>
      </w:r>
      <w:r w:rsidR="001D1EF2" w:rsidRPr="00AD1FE1">
        <w:rPr>
          <w:sz w:val="28"/>
        </w:rPr>
        <w:t>ие</w:t>
      </w:r>
      <w:r w:rsidRPr="00AD1FE1">
        <w:rPr>
          <w:sz w:val="28"/>
        </w:rPr>
        <w:t xml:space="preserve"> спецификаци</w:t>
      </w:r>
      <w:r w:rsidR="001D1EF2" w:rsidRPr="00AD1FE1">
        <w:rPr>
          <w:sz w:val="28"/>
        </w:rPr>
        <w:t>и</w:t>
      </w:r>
      <w:r w:rsidRPr="00AD1FE1">
        <w:rPr>
          <w:sz w:val="28"/>
          <w:lang w:val="kk-KZ"/>
        </w:rPr>
        <w:t xml:space="preserve"> указан</w:t>
      </w:r>
      <w:r w:rsidR="001D1EF2" w:rsidRPr="00AD1FE1">
        <w:rPr>
          <w:sz w:val="28"/>
          <w:lang w:val="kk-KZ"/>
        </w:rPr>
        <w:t>ы</w:t>
      </w:r>
      <w:r w:rsidRPr="00AD1FE1">
        <w:rPr>
          <w:sz w:val="28"/>
          <w:lang w:val="kk-KZ"/>
        </w:rPr>
        <w:t xml:space="preserve"> в</w:t>
      </w:r>
      <w:r w:rsidRPr="00AD1FE1">
        <w:rPr>
          <w:sz w:val="28"/>
        </w:rPr>
        <w:t xml:space="preserve"> </w:t>
      </w:r>
      <w:r w:rsidRPr="00AD1FE1">
        <w:rPr>
          <w:color w:val="FF0000"/>
          <w:sz w:val="28"/>
          <w:lang w:val="kk-KZ"/>
        </w:rPr>
        <w:t>П</w:t>
      </w:r>
      <w:proofErr w:type="spellStart"/>
      <w:r w:rsidRPr="00AD1FE1">
        <w:rPr>
          <w:color w:val="FF0000"/>
          <w:sz w:val="28"/>
        </w:rPr>
        <w:t>риложени</w:t>
      </w:r>
      <w:proofErr w:type="spellEnd"/>
      <w:r w:rsidRPr="00AD1FE1">
        <w:rPr>
          <w:color w:val="FF0000"/>
          <w:sz w:val="28"/>
          <w:lang w:val="kk-KZ"/>
        </w:rPr>
        <w:t>и</w:t>
      </w:r>
      <w:r w:rsidRPr="00AD1FE1">
        <w:rPr>
          <w:color w:val="FF0000"/>
          <w:sz w:val="28"/>
        </w:rPr>
        <w:t xml:space="preserve"> 2</w:t>
      </w:r>
      <w:r w:rsidRPr="00AD1FE1">
        <w:rPr>
          <w:i/>
          <w:sz w:val="28"/>
        </w:rPr>
        <w:t xml:space="preserve"> </w:t>
      </w:r>
      <w:r w:rsidRPr="00AD1FE1">
        <w:rPr>
          <w:sz w:val="28"/>
        </w:rPr>
        <w:t>к Тендерной документации</w:t>
      </w:r>
      <w:r w:rsidRPr="00AD1FE1">
        <w:rPr>
          <w:sz w:val="28"/>
          <w:lang w:val="kk-KZ"/>
        </w:rPr>
        <w:t>.</w:t>
      </w:r>
    </w:p>
    <w:p w:rsidR="00A75187" w:rsidRPr="00AD1FE1" w:rsidRDefault="00A75187" w:rsidP="00B012FC">
      <w:pPr>
        <w:pStyle w:val="af4"/>
        <w:shd w:val="clear" w:color="auto" w:fill="FFFFFF"/>
        <w:spacing w:before="0" w:beforeAutospacing="0" w:after="0" w:afterAutospacing="0"/>
        <w:ind w:firstLine="709"/>
        <w:jc w:val="both"/>
        <w:textAlignment w:val="baseline"/>
        <w:rPr>
          <w:rStyle w:val="s0"/>
          <w:sz w:val="28"/>
          <w:szCs w:val="24"/>
        </w:rPr>
      </w:pPr>
    </w:p>
    <w:p w:rsidR="003B07CD" w:rsidRPr="00AD1FE1" w:rsidRDefault="003B07CD" w:rsidP="00B012FC">
      <w:pPr>
        <w:ind w:firstLine="708"/>
        <w:jc w:val="both"/>
        <w:rPr>
          <w:rStyle w:val="s0"/>
          <w:sz w:val="28"/>
          <w:szCs w:val="24"/>
        </w:rPr>
      </w:pPr>
      <w:r w:rsidRPr="00AD1FE1">
        <w:rPr>
          <w:rStyle w:val="s0"/>
          <w:b/>
          <w:sz w:val="28"/>
          <w:szCs w:val="24"/>
          <w:lang w:val="kk-KZ"/>
        </w:rPr>
        <w:t>3</w:t>
      </w:r>
      <w:r w:rsidR="00C37252" w:rsidRPr="00AD1FE1">
        <w:rPr>
          <w:rStyle w:val="s0"/>
          <w:b/>
          <w:sz w:val="28"/>
          <w:szCs w:val="24"/>
          <w:lang w:val="kk-KZ"/>
        </w:rPr>
        <w:t xml:space="preserve">.  </w:t>
      </w:r>
      <w:r w:rsidR="00DF1582" w:rsidRPr="00AD1FE1">
        <w:rPr>
          <w:rStyle w:val="s0"/>
          <w:b/>
          <w:sz w:val="28"/>
          <w:szCs w:val="24"/>
        </w:rPr>
        <w:t>Объем закупаемых лекарственных средств, медицинских изделий и суммы, выделенные для их закупа по каждому лоту</w:t>
      </w:r>
      <w:r w:rsidRPr="00AD1FE1">
        <w:rPr>
          <w:rStyle w:val="s0"/>
          <w:b/>
          <w:sz w:val="28"/>
          <w:szCs w:val="24"/>
        </w:rPr>
        <w:t xml:space="preserve"> </w:t>
      </w:r>
      <w:r w:rsidRPr="00AD1FE1">
        <w:rPr>
          <w:rStyle w:val="s0"/>
          <w:sz w:val="28"/>
          <w:szCs w:val="24"/>
        </w:rPr>
        <w:t>указаны в Приложении 1 к настоящей Тендерной документации.</w:t>
      </w:r>
    </w:p>
    <w:p w:rsidR="003D3546" w:rsidRPr="00AD1FE1" w:rsidRDefault="003D3546" w:rsidP="00B012FC">
      <w:pPr>
        <w:ind w:firstLine="708"/>
        <w:jc w:val="both"/>
        <w:rPr>
          <w:rStyle w:val="s0"/>
          <w:sz w:val="28"/>
          <w:szCs w:val="24"/>
          <w:lang w:val="kk-KZ"/>
        </w:rPr>
      </w:pPr>
    </w:p>
    <w:p w:rsidR="00C37252" w:rsidRPr="00AD1FE1" w:rsidRDefault="00C37252" w:rsidP="00B012FC">
      <w:pPr>
        <w:pStyle w:val="af4"/>
        <w:shd w:val="clear" w:color="auto" w:fill="FFFFFF"/>
        <w:spacing w:before="0" w:beforeAutospacing="0" w:after="0" w:afterAutospacing="0"/>
        <w:ind w:firstLine="709"/>
        <w:jc w:val="both"/>
        <w:textAlignment w:val="baseline"/>
        <w:rPr>
          <w:sz w:val="28"/>
        </w:rPr>
      </w:pPr>
      <w:r w:rsidRPr="00AD1FE1">
        <w:rPr>
          <w:rStyle w:val="s0"/>
          <w:b/>
          <w:sz w:val="28"/>
          <w:szCs w:val="24"/>
          <w:lang w:val="kk-KZ"/>
        </w:rPr>
        <w:t xml:space="preserve">4. </w:t>
      </w:r>
      <w:r w:rsidR="00DF1582" w:rsidRPr="00AD1FE1">
        <w:rPr>
          <w:rStyle w:val="s0"/>
          <w:b/>
          <w:sz w:val="28"/>
          <w:szCs w:val="24"/>
          <w:lang w:val="kk-KZ"/>
        </w:rPr>
        <w:t>М</w:t>
      </w:r>
      <w:proofErr w:type="spellStart"/>
      <w:r w:rsidR="00DF1582" w:rsidRPr="00AD1FE1">
        <w:rPr>
          <w:rStyle w:val="s0"/>
          <w:b/>
          <w:sz w:val="28"/>
          <w:szCs w:val="24"/>
        </w:rPr>
        <w:t>есто</w:t>
      </w:r>
      <w:proofErr w:type="spellEnd"/>
      <w:r w:rsidR="00DF1582" w:rsidRPr="00AD1FE1">
        <w:rPr>
          <w:rStyle w:val="s0"/>
          <w:b/>
          <w:sz w:val="28"/>
          <w:szCs w:val="24"/>
        </w:rPr>
        <w:t>, сроки и другие условия поставки лекарственных средств, медицинских изделий</w:t>
      </w:r>
      <w:r w:rsidR="00DF1582" w:rsidRPr="00AD1FE1">
        <w:rPr>
          <w:rStyle w:val="s0"/>
          <w:b/>
          <w:sz w:val="28"/>
          <w:szCs w:val="24"/>
          <w:lang w:val="kk-KZ"/>
        </w:rPr>
        <w:t xml:space="preserve"> </w:t>
      </w:r>
      <w:r w:rsidRPr="00AD1FE1">
        <w:rPr>
          <w:rStyle w:val="s0"/>
          <w:b/>
          <w:sz w:val="28"/>
          <w:szCs w:val="24"/>
        </w:rPr>
        <w:t>–</w:t>
      </w:r>
      <w:r w:rsidR="00225FB8" w:rsidRPr="00AD1FE1">
        <w:rPr>
          <w:rStyle w:val="s0"/>
          <w:b/>
          <w:sz w:val="28"/>
          <w:szCs w:val="24"/>
        </w:rPr>
        <w:t xml:space="preserve"> </w:t>
      </w:r>
      <w:r w:rsidR="00DE54A2">
        <w:rPr>
          <w:sz w:val="28"/>
        </w:rPr>
        <w:t>в течение 90</w:t>
      </w:r>
      <w:r w:rsidR="00D77EA6" w:rsidRPr="00D77EA6">
        <w:rPr>
          <w:sz w:val="28"/>
        </w:rPr>
        <w:t xml:space="preserve"> календарных дней после подписания договора</w:t>
      </w:r>
      <w:r w:rsidRPr="00D77EA6">
        <w:rPr>
          <w:sz w:val="28"/>
        </w:rPr>
        <w:t>.</w:t>
      </w:r>
      <w:r w:rsidRPr="00AD1FE1">
        <w:rPr>
          <w:sz w:val="28"/>
        </w:rPr>
        <w:t xml:space="preserve"> Поставка должна осуществляться в соответствии с DDP ИНКОТЕРМС 20</w:t>
      </w:r>
      <w:r w:rsidR="007D20FF">
        <w:rPr>
          <w:sz w:val="28"/>
        </w:rPr>
        <w:t>20</w:t>
      </w:r>
      <w:r w:rsidRPr="00AD1FE1">
        <w:rPr>
          <w:sz w:val="28"/>
        </w:rPr>
        <w:t>.</w:t>
      </w:r>
    </w:p>
    <w:p w:rsidR="003D3546" w:rsidRPr="00AD1FE1" w:rsidRDefault="003D3546" w:rsidP="00B012FC">
      <w:pPr>
        <w:pStyle w:val="af4"/>
        <w:shd w:val="clear" w:color="auto" w:fill="FFFFFF"/>
        <w:spacing w:before="0" w:beforeAutospacing="0" w:after="0" w:afterAutospacing="0"/>
        <w:ind w:firstLine="709"/>
        <w:jc w:val="both"/>
        <w:textAlignment w:val="baseline"/>
        <w:rPr>
          <w:sz w:val="28"/>
          <w:lang w:val="kk-KZ"/>
        </w:rPr>
      </w:pPr>
    </w:p>
    <w:p w:rsidR="00C37252" w:rsidRPr="00AD1FE1" w:rsidRDefault="00B012FC" w:rsidP="00B012FC">
      <w:pPr>
        <w:ind w:firstLine="709"/>
        <w:jc w:val="both"/>
        <w:rPr>
          <w:rStyle w:val="s0"/>
          <w:sz w:val="28"/>
          <w:szCs w:val="24"/>
        </w:rPr>
      </w:pPr>
      <w:r>
        <w:rPr>
          <w:rStyle w:val="s0"/>
          <w:sz w:val="28"/>
          <w:szCs w:val="24"/>
          <w:lang w:val="kk-KZ"/>
        </w:rPr>
        <w:t xml:space="preserve"> </w:t>
      </w:r>
      <w:r>
        <w:rPr>
          <w:rStyle w:val="s0"/>
          <w:b/>
          <w:sz w:val="28"/>
          <w:szCs w:val="24"/>
          <w:lang w:val="kk-KZ"/>
        </w:rPr>
        <w:t xml:space="preserve">5. </w:t>
      </w:r>
      <w:r w:rsidR="00C37252" w:rsidRPr="00AD1FE1">
        <w:rPr>
          <w:rStyle w:val="s0"/>
          <w:b/>
          <w:sz w:val="28"/>
          <w:szCs w:val="24"/>
        </w:rPr>
        <w:t>Условия платежа и проект договора закупа товаров</w:t>
      </w:r>
      <w:r w:rsidR="00C37252" w:rsidRPr="00AD1FE1">
        <w:rPr>
          <w:rStyle w:val="s0"/>
          <w:sz w:val="28"/>
          <w:szCs w:val="24"/>
        </w:rPr>
        <w:t xml:space="preserve"> указаны в Приложении </w:t>
      </w:r>
      <w:r w:rsidR="00587E11">
        <w:rPr>
          <w:rStyle w:val="s0"/>
          <w:sz w:val="28"/>
          <w:szCs w:val="24"/>
        </w:rPr>
        <w:t>7</w:t>
      </w:r>
      <w:r w:rsidR="00C37252" w:rsidRPr="00AD1FE1">
        <w:rPr>
          <w:rStyle w:val="s0"/>
          <w:sz w:val="28"/>
          <w:szCs w:val="24"/>
        </w:rPr>
        <w:t xml:space="preserve"> к настоящей Тендерной документации.</w:t>
      </w:r>
    </w:p>
    <w:p w:rsidR="008629D6" w:rsidRPr="00AD1FE1" w:rsidRDefault="008629D6" w:rsidP="00B012FC">
      <w:pPr>
        <w:pStyle w:val="31"/>
        <w:ind w:firstLine="709"/>
        <w:jc w:val="both"/>
        <w:rPr>
          <w:rStyle w:val="s0"/>
          <w:sz w:val="28"/>
          <w:szCs w:val="24"/>
        </w:rPr>
      </w:pPr>
    </w:p>
    <w:p w:rsidR="008629D6" w:rsidRPr="00AD1FE1" w:rsidRDefault="00B012FC" w:rsidP="00B012FC">
      <w:pPr>
        <w:pStyle w:val="Iauiue"/>
        <w:widowControl/>
        <w:ind w:firstLine="709"/>
        <w:jc w:val="both"/>
        <w:rPr>
          <w:i/>
          <w:sz w:val="28"/>
          <w:szCs w:val="24"/>
        </w:rPr>
      </w:pPr>
      <w:r>
        <w:rPr>
          <w:rStyle w:val="s0"/>
          <w:b/>
          <w:sz w:val="28"/>
          <w:szCs w:val="24"/>
          <w:lang w:val="kk-KZ"/>
        </w:rPr>
        <w:t xml:space="preserve">6. </w:t>
      </w:r>
      <w:r w:rsidR="00C37252" w:rsidRPr="00AD1FE1">
        <w:rPr>
          <w:rStyle w:val="s0"/>
          <w:b/>
          <w:sz w:val="28"/>
          <w:szCs w:val="24"/>
        </w:rPr>
        <w:t>Требования к языкам тендерной заявки, договора закупа</w:t>
      </w:r>
      <w:r w:rsidR="00C37252" w:rsidRPr="00AD1FE1">
        <w:rPr>
          <w:rStyle w:val="s0"/>
          <w:sz w:val="28"/>
          <w:szCs w:val="24"/>
          <w:lang w:val="kk-KZ"/>
        </w:rPr>
        <w:t xml:space="preserve">: </w:t>
      </w:r>
      <w:r w:rsidR="008629D6" w:rsidRPr="00AD1FE1">
        <w:rPr>
          <w:sz w:val="28"/>
          <w:szCs w:val="24"/>
        </w:rPr>
        <w:t xml:space="preserve">Тендерная </w:t>
      </w:r>
      <w:r w:rsidR="00C37252" w:rsidRPr="00AD1FE1">
        <w:rPr>
          <w:sz w:val="28"/>
          <w:szCs w:val="24"/>
          <w:lang w:val="kk-KZ"/>
        </w:rPr>
        <w:t>документция</w:t>
      </w:r>
      <w:r w:rsidR="008629D6" w:rsidRPr="00AD1FE1">
        <w:rPr>
          <w:sz w:val="28"/>
          <w:szCs w:val="24"/>
        </w:rPr>
        <w:t xml:space="preserve">,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w:t>
      </w:r>
      <w:r w:rsidR="007F54A7" w:rsidRPr="00AD1FE1">
        <w:rPr>
          <w:sz w:val="28"/>
          <w:szCs w:val="24"/>
        </w:rPr>
        <w:t>государственном или русском языке</w:t>
      </w:r>
      <w:r w:rsidR="008629D6" w:rsidRPr="00AD1FE1">
        <w:rPr>
          <w:sz w:val="28"/>
          <w:szCs w:val="24"/>
        </w:rPr>
        <w:t>.</w:t>
      </w:r>
    </w:p>
    <w:p w:rsidR="004E50C8" w:rsidRPr="00AD1FE1" w:rsidRDefault="004E50C8" w:rsidP="00B012FC">
      <w:pPr>
        <w:ind w:left="400"/>
        <w:jc w:val="both"/>
        <w:rPr>
          <w:rStyle w:val="s0"/>
          <w:sz w:val="28"/>
          <w:szCs w:val="24"/>
          <w:lang w:val="kk-KZ"/>
        </w:rPr>
      </w:pPr>
    </w:p>
    <w:p w:rsidR="004E50C8" w:rsidRPr="00AD1FE1" w:rsidRDefault="004E50C8" w:rsidP="00B012FC">
      <w:pPr>
        <w:pStyle w:val="af7"/>
        <w:numPr>
          <w:ilvl w:val="0"/>
          <w:numId w:val="3"/>
        </w:numPr>
        <w:spacing w:after="0" w:line="240" w:lineRule="auto"/>
        <w:ind w:hanging="411"/>
        <w:jc w:val="both"/>
        <w:rPr>
          <w:rStyle w:val="s0"/>
          <w:b/>
          <w:sz w:val="28"/>
          <w:szCs w:val="24"/>
        </w:rPr>
      </w:pPr>
      <w:r w:rsidRPr="00AD1FE1">
        <w:rPr>
          <w:rStyle w:val="s0"/>
          <w:b/>
          <w:sz w:val="28"/>
          <w:szCs w:val="24"/>
        </w:rPr>
        <w:t>Требования к оформлению и содержание тендерной заявки:</w:t>
      </w:r>
    </w:p>
    <w:p w:rsidR="004E50C8" w:rsidRPr="00AD1FE1" w:rsidRDefault="004E50C8" w:rsidP="00B012FC">
      <w:pPr>
        <w:pStyle w:val="a4"/>
        <w:tabs>
          <w:tab w:val="clear" w:pos="0"/>
        </w:tabs>
        <w:ind w:firstLine="709"/>
        <w:rPr>
          <w:szCs w:val="24"/>
        </w:rPr>
      </w:pPr>
      <w:r w:rsidRPr="00AD1FE1">
        <w:rPr>
          <w:rStyle w:val="s0"/>
          <w:sz w:val="28"/>
          <w:szCs w:val="24"/>
          <w:lang w:val="kk-KZ"/>
        </w:rPr>
        <w:t>1)</w:t>
      </w:r>
      <w:r w:rsidRPr="00AD1FE1">
        <w:rPr>
          <w:rStyle w:val="s0"/>
          <w:sz w:val="28"/>
          <w:szCs w:val="24"/>
        </w:rPr>
        <w:t xml:space="preserve"> Т</w:t>
      </w:r>
      <w:r w:rsidRPr="00AD1FE1">
        <w:rPr>
          <w:szCs w:val="24"/>
        </w:rPr>
        <w:t>ендерная заявка представляется в прошитом и пронумерованном виде, последняя страница заверяется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заверению подписью уполномоченного лица юридического лица или физического лица, осущ</w:t>
      </w:r>
      <w:r w:rsidR="00225FB8" w:rsidRPr="00AD1FE1">
        <w:rPr>
          <w:szCs w:val="24"/>
        </w:rPr>
        <w:t xml:space="preserve">ествляющего предпринимательскую </w:t>
      </w:r>
      <w:r w:rsidRPr="00AD1FE1">
        <w:rPr>
          <w:szCs w:val="24"/>
        </w:rPr>
        <w:t>деятельность</w:t>
      </w:r>
      <w:r w:rsidR="00EB5C9F" w:rsidRPr="00AD1FE1">
        <w:rPr>
          <w:szCs w:val="24"/>
        </w:rPr>
        <w:t>,</w:t>
      </w:r>
      <w:r w:rsidRPr="00AD1FE1">
        <w:rPr>
          <w:szCs w:val="24"/>
        </w:rPr>
        <w:t xml:space="preserve"> а также печатью потенциального поставщика (при наличии).</w:t>
      </w:r>
    </w:p>
    <w:p w:rsidR="004E50C8" w:rsidRPr="00AD1FE1" w:rsidRDefault="004E50C8" w:rsidP="00B012FC">
      <w:pPr>
        <w:pStyle w:val="a4"/>
        <w:tabs>
          <w:tab w:val="clear" w:pos="0"/>
        </w:tabs>
        <w:ind w:firstLine="709"/>
        <w:rPr>
          <w:szCs w:val="24"/>
        </w:rPr>
      </w:pPr>
      <w:r w:rsidRPr="00AD1FE1">
        <w:rPr>
          <w:szCs w:val="24"/>
        </w:rPr>
        <w:t xml:space="preserve">2)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 </w:t>
      </w:r>
    </w:p>
    <w:p w:rsidR="004E50C8" w:rsidRPr="00AD1FE1" w:rsidRDefault="004E50C8" w:rsidP="00B012FC">
      <w:pPr>
        <w:pStyle w:val="a4"/>
        <w:tabs>
          <w:tab w:val="clear" w:pos="0"/>
          <w:tab w:val="left" w:pos="567"/>
          <w:tab w:val="left" w:pos="709"/>
        </w:tabs>
        <w:ind w:firstLine="709"/>
        <w:rPr>
          <w:b/>
          <w:szCs w:val="24"/>
        </w:rPr>
      </w:pPr>
      <w:r w:rsidRPr="00AD1FE1">
        <w:rPr>
          <w:szCs w:val="24"/>
        </w:rPr>
        <w:lastRenderedPageBreak/>
        <w:t xml:space="preserve">3) 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и содержать слова </w:t>
      </w:r>
      <w:r w:rsidRPr="00AD1FE1">
        <w:rPr>
          <w:b/>
          <w:szCs w:val="24"/>
        </w:rPr>
        <w:t xml:space="preserve">«Тендер </w:t>
      </w:r>
      <w:r w:rsidR="00DB04DA" w:rsidRPr="00DB04DA">
        <w:rPr>
          <w:b/>
          <w:szCs w:val="24"/>
        </w:rPr>
        <w:t xml:space="preserve">по закупу </w:t>
      </w:r>
      <w:r w:rsidR="00777307">
        <w:rPr>
          <w:b/>
          <w:szCs w:val="24"/>
        </w:rPr>
        <w:t>медицинской техники</w:t>
      </w:r>
      <w:r w:rsidR="001C27C5" w:rsidRPr="001C27C5">
        <w:rPr>
          <w:b/>
          <w:szCs w:val="24"/>
        </w:rPr>
        <w:t xml:space="preserve"> на 202</w:t>
      </w:r>
      <w:r w:rsidR="006A0D0F">
        <w:rPr>
          <w:b/>
          <w:szCs w:val="24"/>
        </w:rPr>
        <w:t>3</w:t>
      </w:r>
      <w:r w:rsidR="001C27C5" w:rsidRPr="001C27C5">
        <w:rPr>
          <w:b/>
          <w:szCs w:val="24"/>
        </w:rPr>
        <w:t xml:space="preserve"> год</w:t>
      </w:r>
      <w:r w:rsidRPr="00AD1FE1">
        <w:rPr>
          <w:b/>
          <w:szCs w:val="24"/>
        </w:rPr>
        <w:t>» и «Не вскрывать до 1</w:t>
      </w:r>
      <w:r w:rsidR="00D138E7">
        <w:rPr>
          <w:b/>
          <w:szCs w:val="24"/>
        </w:rPr>
        <w:t>1</w:t>
      </w:r>
      <w:r w:rsidRPr="00AD1FE1">
        <w:rPr>
          <w:b/>
          <w:szCs w:val="24"/>
        </w:rPr>
        <w:t xml:space="preserve">:00 часов </w:t>
      </w:r>
      <w:r w:rsidR="005A6A98">
        <w:rPr>
          <w:b/>
          <w:szCs w:val="24"/>
        </w:rPr>
        <w:t>0</w:t>
      </w:r>
      <w:r w:rsidR="00DE54A2">
        <w:rPr>
          <w:b/>
          <w:szCs w:val="24"/>
          <w:lang w:val="kk-KZ"/>
        </w:rPr>
        <w:t>3</w:t>
      </w:r>
      <w:r w:rsidR="00DE54A2">
        <w:rPr>
          <w:b/>
          <w:szCs w:val="24"/>
        </w:rPr>
        <w:t xml:space="preserve"> июля </w:t>
      </w:r>
      <w:r w:rsidRPr="00D4214E">
        <w:rPr>
          <w:b/>
          <w:szCs w:val="24"/>
        </w:rPr>
        <w:t xml:space="preserve"> </w:t>
      </w:r>
      <w:r w:rsidRPr="00AD1FE1">
        <w:rPr>
          <w:b/>
          <w:szCs w:val="24"/>
        </w:rPr>
        <w:t>202</w:t>
      </w:r>
      <w:r w:rsidR="006A0D0F">
        <w:rPr>
          <w:b/>
          <w:szCs w:val="24"/>
        </w:rPr>
        <w:t>3</w:t>
      </w:r>
      <w:r w:rsidRPr="00AD1FE1">
        <w:rPr>
          <w:b/>
          <w:szCs w:val="24"/>
        </w:rPr>
        <w:t xml:space="preserve"> года».</w:t>
      </w:r>
    </w:p>
    <w:p w:rsidR="0013418D" w:rsidRPr="00AD1FE1" w:rsidRDefault="0013418D" w:rsidP="00B012FC">
      <w:pPr>
        <w:pStyle w:val="Iauiue"/>
        <w:widowControl/>
        <w:ind w:firstLine="708"/>
        <w:jc w:val="both"/>
        <w:rPr>
          <w:b/>
          <w:sz w:val="28"/>
          <w:szCs w:val="24"/>
        </w:rPr>
      </w:pPr>
      <w:r w:rsidRPr="00AD1FE1">
        <w:rPr>
          <w:b/>
          <w:sz w:val="28"/>
          <w:szCs w:val="24"/>
        </w:rPr>
        <w:t>Срок действия, содержание, предоставл</w:t>
      </w:r>
      <w:r w:rsidR="00F0670B" w:rsidRPr="00AD1FE1">
        <w:rPr>
          <w:b/>
          <w:sz w:val="28"/>
          <w:szCs w:val="24"/>
        </w:rPr>
        <w:t xml:space="preserve">ение, изменение и отзыв </w:t>
      </w:r>
      <w:r w:rsidRPr="00AD1FE1">
        <w:rPr>
          <w:b/>
          <w:sz w:val="28"/>
          <w:szCs w:val="24"/>
        </w:rPr>
        <w:t>тендерных заявок</w:t>
      </w:r>
    </w:p>
    <w:p w:rsidR="0013418D" w:rsidRPr="00AD1FE1" w:rsidRDefault="0013418D" w:rsidP="00B012FC">
      <w:pPr>
        <w:pStyle w:val="a4"/>
        <w:tabs>
          <w:tab w:val="clear" w:pos="0"/>
        </w:tabs>
        <w:ind w:firstLine="709"/>
        <w:rPr>
          <w:color w:val="000000"/>
          <w:szCs w:val="24"/>
        </w:rPr>
      </w:pPr>
      <w:r w:rsidRPr="00AD1FE1">
        <w:rPr>
          <w:szCs w:val="24"/>
        </w:rPr>
        <w:t>Потенциальный поставщик, изъявивший желание участвовать в т</w:t>
      </w:r>
      <w:r w:rsidR="00B012FC">
        <w:rPr>
          <w:szCs w:val="24"/>
        </w:rPr>
        <w:t xml:space="preserve">ендере, </w:t>
      </w:r>
      <w:r w:rsidRPr="00AD1FE1">
        <w:rPr>
          <w:szCs w:val="24"/>
        </w:rPr>
        <w:t>до истечения окончательного срока представления тендерных заявок</w:t>
      </w:r>
      <w:r w:rsidRPr="00AD1FE1">
        <w:rPr>
          <w:color w:val="000000"/>
          <w:szCs w:val="24"/>
        </w:rPr>
        <w:t xml:space="preserve"> представляет организатору тендера в запечатанном виде тендерную заявку, составленную в соответствии      с тендерной документацией. </w:t>
      </w:r>
    </w:p>
    <w:p w:rsidR="0013418D" w:rsidRPr="00AD1FE1" w:rsidRDefault="0013418D" w:rsidP="00B012FC">
      <w:pPr>
        <w:pStyle w:val="a4"/>
        <w:tabs>
          <w:tab w:val="clear" w:pos="0"/>
        </w:tabs>
        <w:ind w:firstLine="709"/>
        <w:rPr>
          <w:szCs w:val="24"/>
        </w:rPr>
      </w:pPr>
      <w:r w:rsidRPr="00AD1FE1">
        <w:rPr>
          <w:color w:val="000000"/>
          <w:szCs w:val="24"/>
        </w:rPr>
        <w:t>Тендерная заявка, п</w:t>
      </w:r>
      <w:r w:rsidRPr="00AD1FE1">
        <w:rPr>
          <w:color w:val="000000"/>
          <w:szCs w:val="24"/>
          <w:lang w:val="kk-KZ"/>
        </w:rPr>
        <w:t>оступившая</w:t>
      </w:r>
      <w:r w:rsidRPr="00AD1FE1">
        <w:rPr>
          <w:color w:val="000000"/>
          <w:szCs w:val="24"/>
        </w:rPr>
        <w:t xml:space="preserve"> по истечении окончательного срока </w:t>
      </w:r>
      <w:r w:rsidRPr="00AD1FE1">
        <w:rPr>
          <w:color w:val="000000"/>
          <w:szCs w:val="24"/>
          <w:lang w:val="kk-KZ"/>
        </w:rPr>
        <w:t>приема</w:t>
      </w:r>
      <w:r w:rsidRPr="00AD1FE1">
        <w:rPr>
          <w:color w:val="000000"/>
          <w:szCs w:val="24"/>
        </w:rPr>
        <w:t xml:space="preserve"> тендерных заявок, не вскрывается и возвращается представившему ее потенциальному поставщику.</w:t>
      </w:r>
    </w:p>
    <w:p w:rsidR="0013418D" w:rsidRPr="00AD1FE1" w:rsidRDefault="0013418D" w:rsidP="00B012FC">
      <w:pPr>
        <w:pStyle w:val="a4"/>
        <w:tabs>
          <w:tab w:val="clear" w:pos="0"/>
        </w:tabs>
        <w:ind w:firstLine="709"/>
        <w:rPr>
          <w:szCs w:val="24"/>
        </w:rPr>
      </w:pPr>
      <w:r w:rsidRPr="00AD1FE1">
        <w:rPr>
          <w:szCs w:val="24"/>
        </w:rPr>
        <w:t xml:space="preserve">Срок действия тендерной заявки составляет </w:t>
      </w:r>
      <w:r w:rsidR="00C027D8" w:rsidRPr="00C027D8">
        <w:rPr>
          <w:szCs w:val="24"/>
        </w:rPr>
        <w:t>до подведения итогов тендера</w:t>
      </w:r>
      <w:r w:rsidRPr="00AD1FE1">
        <w:rPr>
          <w:szCs w:val="24"/>
        </w:rPr>
        <w:t xml:space="preserve">. </w:t>
      </w:r>
    </w:p>
    <w:p w:rsidR="0013418D" w:rsidRPr="00AD1FE1" w:rsidRDefault="0013418D" w:rsidP="00B012FC">
      <w:pPr>
        <w:pStyle w:val="a4"/>
        <w:tabs>
          <w:tab w:val="clear" w:pos="0"/>
        </w:tabs>
        <w:ind w:firstLine="709"/>
        <w:rPr>
          <w:szCs w:val="24"/>
        </w:rPr>
      </w:pPr>
      <w:r w:rsidRPr="00AD1FE1">
        <w:rPr>
          <w:szCs w:val="24"/>
        </w:rPr>
        <w:t>Тендерная заявка, имеющая более короткий срок действия, чем указанная</w:t>
      </w:r>
      <w:r w:rsidR="00B012FC">
        <w:rPr>
          <w:szCs w:val="24"/>
          <w:lang w:val="kk-KZ"/>
        </w:rPr>
        <w:t xml:space="preserve"> </w:t>
      </w:r>
      <w:r w:rsidRPr="00AD1FE1">
        <w:rPr>
          <w:szCs w:val="24"/>
        </w:rPr>
        <w:t xml:space="preserve">в условиях тендера отклоняется. </w:t>
      </w:r>
    </w:p>
    <w:p w:rsidR="0013418D" w:rsidRPr="00AD1FE1" w:rsidRDefault="0013418D" w:rsidP="00B012FC">
      <w:pPr>
        <w:pStyle w:val="Iauiue"/>
        <w:widowControl/>
        <w:tabs>
          <w:tab w:val="num" w:pos="927"/>
        </w:tabs>
        <w:ind w:firstLine="709"/>
        <w:jc w:val="both"/>
        <w:rPr>
          <w:sz w:val="28"/>
          <w:szCs w:val="24"/>
          <w:lang w:val="kk-KZ"/>
        </w:rPr>
      </w:pPr>
      <w:r w:rsidRPr="00AD1FE1">
        <w:rPr>
          <w:sz w:val="28"/>
          <w:szCs w:val="24"/>
        </w:rPr>
        <w:t>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представляет к тендерной заявке разрешение, подтверждающее права соисполнителя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соответствии с законодательством Республики Казахстан, договор, заключенный между потенциальным поставщиком и его привлекаемым соисполнителем.</w:t>
      </w:r>
    </w:p>
    <w:p w:rsidR="0013418D" w:rsidRPr="00AD1FE1" w:rsidRDefault="0013418D" w:rsidP="00B012FC">
      <w:pPr>
        <w:autoSpaceDE w:val="0"/>
        <w:autoSpaceDN w:val="0"/>
        <w:adjustRightInd w:val="0"/>
        <w:ind w:firstLine="709"/>
        <w:jc w:val="both"/>
        <w:rPr>
          <w:color w:val="000000"/>
          <w:sz w:val="28"/>
          <w:szCs w:val="24"/>
          <w:lang w:val="kk-KZ"/>
        </w:rPr>
      </w:pPr>
      <w:r w:rsidRPr="00AD1FE1">
        <w:rPr>
          <w:color w:val="000000"/>
          <w:sz w:val="28"/>
          <w:szCs w:val="24"/>
          <w:u w:val="single"/>
        </w:rPr>
        <w:t>Основная часть Тендерной заявки потенциального поставщика, изъявившего желание участвовать в тендере, должна содержать</w:t>
      </w:r>
      <w:r w:rsidRPr="00AD1FE1">
        <w:rPr>
          <w:color w:val="000000"/>
          <w:sz w:val="28"/>
          <w:szCs w:val="24"/>
        </w:rPr>
        <w:t>:</w:t>
      </w:r>
    </w:p>
    <w:p w:rsidR="0013418D" w:rsidRPr="00AD1FE1" w:rsidRDefault="0013418D" w:rsidP="00B012FC">
      <w:pPr>
        <w:pStyle w:val="af4"/>
        <w:shd w:val="clear" w:color="auto" w:fill="FFFFFF"/>
        <w:spacing w:before="0" w:beforeAutospacing="0" w:after="0" w:afterAutospacing="0"/>
        <w:ind w:firstLine="709"/>
        <w:jc w:val="both"/>
        <w:textAlignment w:val="baseline"/>
        <w:rPr>
          <w:sz w:val="28"/>
        </w:rPr>
      </w:pPr>
      <w:r w:rsidRPr="00AD1FE1">
        <w:rPr>
          <w:sz w:val="28"/>
        </w:rPr>
        <w:t xml:space="preserve">1) заявку на участие в тендере по форме в соответствии с Приложением 3 к настоящей Тендерной документации,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согласно Приложению </w:t>
      </w:r>
      <w:r w:rsidR="002816E1" w:rsidRPr="00AD1FE1">
        <w:rPr>
          <w:sz w:val="28"/>
        </w:rPr>
        <w:t>4</w:t>
      </w:r>
      <w:r w:rsidRPr="00AD1FE1">
        <w:rPr>
          <w:sz w:val="28"/>
        </w:rPr>
        <w:t xml:space="preserve"> к настоящей Тендерной документации, утвержденной уполномоченным органом в области здравоохранения;</w:t>
      </w:r>
    </w:p>
    <w:p w:rsidR="0013418D" w:rsidRPr="00AD1FE1" w:rsidRDefault="008D63B2" w:rsidP="00B012FC">
      <w:pPr>
        <w:pStyle w:val="af4"/>
        <w:shd w:val="clear" w:color="auto" w:fill="FFFFFF"/>
        <w:spacing w:before="0" w:beforeAutospacing="0" w:after="0" w:afterAutospacing="0"/>
        <w:ind w:firstLine="709"/>
        <w:jc w:val="both"/>
        <w:textAlignment w:val="baseline"/>
        <w:rPr>
          <w:sz w:val="28"/>
        </w:rPr>
      </w:pPr>
      <w:r>
        <w:rPr>
          <w:sz w:val="28"/>
        </w:rPr>
        <w:t>2</w:t>
      </w:r>
      <w:r w:rsidR="0013418D" w:rsidRPr="00AD1FE1">
        <w:rPr>
          <w:sz w:val="28"/>
        </w:rPr>
        <w:t xml:space="preserve">) </w:t>
      </w:r>
      <w:r w:rsidR="004D1D0F" w:rsidRPr="00AD1FE1">
        <w:rPr>
          <w:sz w:val="28"/>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13418D" w:rsidRPr="00AD1FE1">
        <w:rPr>
          <w:sz w:val="28"/>
        </w:rPr>
        <w:t>;</w:t>
      </w:r>
    </w:p>
    <w:p w:rsidR="0013418D" w:rsidRPr="00AD1FE1" w:rsidRDefault="008D63B2" w:rsidP="00B012FC">
      <w:pPr>
        <w:pStyle w:val="af4"/>
        <w:shd w:val="clear" w:color="auto" w:fill="FFFFFF"/>
        <w:spacing w:before="0" w:beforeAutospacing="0" w:after="0" w:afterAutospacing="0"/>
        <w:ind w:firstLine="709"/>
        <w:jc w:val="both"/>
        <w:textAlignment w:val="baseline"/>
        <w:rPr>
          <w:sz w:val="28"/>
        </w:rPr>
      </w:pPr>
      <w:r>
        <w:rPr>
          <w:sz w:val="28"/>
        </w:rPr>
        <w:t>3</w:t>
      </w:r>
      <w:r w:rsidR="0013418D" w:rsidRPr="00AD1FE1">
        <w:rPr>
          <w:sz w:val="28"/>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13418D" w:rsidRPr="00AD1FE1" w:rsidRDefault="008D63B2" w:rsidP="00B012FC">
      <w:pPr>
        <w:pStyle w:val="af4"/>
        <w:shd w:val="clear" w:color="auto" w:fill="FFFFFF"/>
        <w:spacing w:before="0" w:beforeAutospacing="0" w:after="0" w:afterAutospacing="0"/>
        <w:ind w:firstLine="709"/>
        <w:jc w:val="both"/>
        <w:textAlignment w:val="baseline"/>
        <w:rPr>
          <w:sz w:val="28"/>
        </w:rPr>
      </w:pPr>
      <w:r>
        <w:rPr>
          <w:sz w:val="28"/>
        </w:rPr>
        <w:lastRenderedPageBreak/>
        <w:t>4</w:t>
      </w:r>
      <w:r w:rsidR="00B012FC">
        <w:rPr>
          <w:sz w:val="28"/>
        </w:rPr>
        <w:t xml:space="preserve">) </w:t>
      </w:r>
      <w:r w:rsidR="00D138E7" w:rsidRPr="00D138E7">
        <w:rPr>
          <w:sz w:val="28"/>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138E7" w:rsidRPr="00D138E7">
        <w:rPr>
          <w:sz w:val="28"/>
        </w:rPr>
        <w:t>прекурсоров</w:t>
      </w:r>
      <w:proofErr w:type="spellEnd"/>
      <w:r w:rsidR="00D138E7" w:rsidRPr="00D138E7">
        <w:rPr>
          <w:sz w:val="28"/>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138E7" w:rsidRPr="00D138E7">
        <w:rPr>
          <w:sz w:val="28"/>
        </w:rPr>
        <w:t>прекурсоров</w:t>
      </w:r>
      <w:proofErr w:type="spellEnd"/>
      <w:r w:rsidR="00D138E7" w:rsidRPr="00D138E7">
        <w:rPr>
          <w:sz w:val="28"/>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r w:rsidR="0013418D" w:rsidRPr="00AD1FE1">
        <w:rPr>
          <w:sz w:val="28"/>
        </w:rPr>
        <w:t>;</w:t>
      </w:r>
    </w:p>
    <w:p w:rsidR="004D1D0F" w:rsidRPr="00AD1FE1" w:rsidRDefault="004D1D0F" w:rsidP="00B012FC">
      <w:pPr>
        <w:pStyle w:val="af4"/>
        <w:shd w:val="clear" w:color="auto" w:fill="FFFFFF"/>
        <w:spacing w:before="0" w:beforeAutospacing="0" w:after="0" w:afterAutospacing="0"/>
        <w:jc w:val="both"/>
        <w:textAlignment w:val="baseline"/>
        <w:rPr>
          <w:sz w:val="28"/>
        </w:rPr>
      </w:pPr>
      <w:r w:rsidRPr="00AD1FE1">
        <w:rPr>
          <w:sz w:val="28"/>
          <w:lang w:val="kk-KZ"/>
        </w:rPr>
        <w:t xml:space="preserve">            </w:t>
      </w:r>
      <w:r w:rsidR="008D63B2">
        <w:rPr>
          <w:sz w:val="28"/>
        </w:rPr>
        <w:t>5</w:t>
      </w:r>
      <w:r w:rsidR="0013418D" w:rsidRPr="00AD1FE1">
        <w:rPr>
          <w:sz w:val="28"/>
        </w:rPr>
        <w:t xml:space="preserve">) </w:t>
      </w:r>
      <w:r w:rsidRPr="00AD1FE1">
        <w:rPr>
          <w:sz w:val="28"/>
        </w:rPr>
        <w:t>копии сертификатов (при наличии):</w:t>
      </w:r>
    </w:p>
    <w:p w:rsidR="004D1D0F" w:rsidRPr="00AD1FE1" w:rsidRDefault="004D1D0F" w:rsidP="00B012FC">
      <w:pPr>
        <w:pStyle w:val="af4"/>
        <w:shd w:val="clear" w:color="auto" w:fill="FFFFFF"/>
        <w:spacing w:before="0" w:beforeAutospacing="0" w:after="0" w:afterAutospacing="0"/>
        <w:jc w:val="both"/>
        <w:textAlignment w:val="baseline"/>
        <w:rPr>
          <w:sz w:val="28"/>
        </w:rPr>
      </w:pPr>
      <w:r w:rsidRPr="00AD1FE1">
        <w:rPr>
          <w:sz w:val="28"/>
        </w:rPr>
        <w:t>      о соответствии объекта и производства требованиям надлежащей производственной практики (GMP);</w:t>
      </w:r>
    </w:p>
    <w:p w:rsidR="004D1D0F" w:rsidRPr="00AD1FE1" w:rsidRDefault="004D1D0F" w:rsidP="00B012FC">
      <w:pPr>
        <w:pStyle w:val="af4"/>
        <w:shd w:val="clear" w:color="auto" w:fill="FFFFFF"/>
        <w:spacing w:before="0" w:beforeAutospacing="0" w:after="0" w:afterAutospacing="0"/>
        <w:jc w:val="both"/>
        <w:textAlignment w:val="baseline"/>
        <w:rPr>
          <w:sz w:val="28"/>
        </w:rPr>
      </w:pPr>
      <w:r w:rsidRPr="00AD1FE1">
        <w:rPr>
          <w:sz w:val="28"/>
        </w:rPr>
        <w:t>      о соответствии объекта требованиям надлежащей дистрибьюторской практики (GDP);</w:t>
      </w:r>
    </w:p>
    <w:p w:rsidR="004D1D0F" w:rsidRPr="00AD1FE1" w:rsidRDefault="004D1D0F" w:rsidP="00B012FC">
      <w:pPr>
        <w:pStyle w:val="af4"/>
        <w:shd w:val="clear" w:color="auto" w:fill="FFFFFF"/>
        <w:spacing w:before="0" w:beforeAutospacing="0" w:after="0" w:afterAutospacing="0"/>
        <w:jc w:val="both"/>
        <w:textAlignment w:val="baseline"/>
        <w:rPr>
          <w:sz w:val="28"/>
        </w:rPr>
      </w:pPr>
      <w:r w:rsidRPr="00AD1FE1">
        <w:rPr>
          <w:sz w:val="28"/>
        </w:rPr>
        <w:t>      о соответствии объекта требованиям надлежащей аптечной практики (GPP);</w:t>
      </w:r>
    </w:p>
    <w:p w:rsidR="0013418D" w:rsidRPr="00AD1FE1" w:rsidRDefault="008D63B2" w:rsidP="00B012FC">
      <w:pPr>
        <w:pStyle w:val="af4"/>
        <w:shd w:val="clear" w:color="auto" w:fill="FFFFFF"/>
        <w:spacing w:before="0" w:beforeAutospacing="0" w:after="0" w:afterAutospacing="0"/>
        <w:ind w:firstLine="709"/>
        <w:jc w:val="both"/>
        <w:textAlignment w:val="baseline"/>
        <w:rPr>
          <w:sz w:val="28"/>
        </w:rPr>
      </w:pPr>
      <w:r>
        <w:rPr>
          <w:sz w:val="28"/>
        </w:rPr>
        <w:t>6</w:t>
      </w:r>
      <w:r w:rsidR="0013418D" w:rsidRPr="00AD1FE1">
        <w:rPr>
          <w:sz w:val="28"/>
        </w:rPr>
        <w:t xml:space="preserve">) </w:t>
      </w:r>
      <w:r w:rsidR="004D1D0F" w:rsidRPr="00AD1FE1">
        <w:rPr>
          <w:sz w:val="28"/>
        </w:rPr>
        <w:t>ценовое предложение</w:t>
      </w:r>
      <w:r w:rsidR="0013418D" w:rsidRPr="00AD1FE1">
        <w:rPr>
          <w:sz w:val="28"/>
        </w:rPr>
        <w:t xml:space="preserve">, </w:t>
      </w:r>
      <w:r w:rsidR="002816E1" w:rsidRPr="00AD1FE1">
        <w:rPr>
          <w:sz w:val="28"/>
        </w:rPr>
        <w:t xml:space="preserve">согласно Приложению </w:t>
      </w:r>
      <w:r w:rsidR="00DB04DA">
        <w:rPr>
          <w:sz w:val="28"/>
        </w:rPr>
        <w:t>5</w:t>
      </w:r>
      <w:r w:rsidR="002816E1" w:rsidRPr="00AD1FE1">
        <w:rPr>
          <w:sz w:val="28"/>
        </w:rPr>
        <w:t xml:space="preserve"> к настоящей Тендерной документаци</w:t>
      </w:r>
      <w:r w:rsidR="00EB5C9F" w:rsidRPr="00AD1FE1">
        <w:rPr>
          <w:sz w:val="28"/>
        </w:rPr>
        <w:t>и,</w:t>
      </w:r>
      <w:r w:rsidR="002816E1" w:rsidRPr="00AD1FE1">
        <w:rPr>
          <w:sz w:val="28"/>
        </w:rPr>
        <w:t xml:space="preserve"> </w:t>
      </w:r>
      <w:r w:rsidR="0013418D" w:rsidRPr="00AD1FE1">
        <w:rPr>
          <w:sz w:val="28"/>
        </w:rPr>
        <w:t>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13418D" w:rsidRPr="00AD1FE1" w:rsidRDefault="008D63B2" w:rsidP="00B012FC">
      <w:pPr>
        <w:pStyle w:val="af4"/>
        <w:shd w:val="clear" w:color="auto" w:fill="FFFFFF"/>
        <w:spacing w:before="0" w:beforeAutospacing="0" w:after="0" w:afterAutospacing="0"/>
        <w:ind w:firstLine="709"/>
        <w:jc w:val="both"/>
        <w:textAlignment w:val="baseline"/>
        <w:rPr>
          <w:sz w:val="28"/>
        </w:rPr>
      </w:pPr>
      <w:r>
        <w:rPr>
          <w:sz w:val="28"/>
          <w:lang w:val="kk-KZ"/>
        </w:rPr>
        <w:t>7</w:t>
      </w:r>
      <w:r w:rsidR="0013418D" w:rsidRPr="00AD1FE1">
        <w:rPr>
          <w:sz w:val="28"/>
        </w:rPr>
        <w:t>) оригинал документа, подтверждающего внесение гарантийного обеспечения тендерной заявки;</w:t>
      </w:r>
    </w:p>
    <w:p w:rsidR="004D1D0F" w:rsidRPr="00AD1FE1" w:rsidRDefault="004D1D0F" w:rsidP="00B012FC">
      <w:pPr>
        <w:autoSpaceDE w:val="0"/>
        <w:autoSpaceDN w:val="0"/>
        <w:adjustRightInd w:val="0"/>
        <w:ind w:firstLine="709"/>
        <w:jc w:val="both"/>
        <w:rPr>
          <w:sz w:val="28"/>
          <w:szCs w:val="24"/>
          <w:u w:val="single"/>
        </w:rPr>
      </w:pPr>
      <w:r w:rsidRPr="00AD1FE1">
        <w:rPr>
          <w:sz w:val="28"/>
          <w:szCs w:val="24"/>
          <w:u w:val="single"/>
        </w:rPr>
        <w:t>Техническая часть тендерной заявки содержит:</w:t>
      </w:r>
    </w:p>
    <w:p w:rsidR="00D138E7" w:rsidRPr="00D138E7" w:rsidRDefault="00D138E7" w:rsidP="00D138E7">
      <w:pPr>
        <w:shd w:val="clear" w:color="auto" w:fill="FFFFFF"/>
        <w:spacing w:line="285" w:lineRule="atLeast"/>
        <w:ind w:firstLine="708"/>
        <w:jc w:val="both"/>
        <w:textAlignment w:val="baseline"/>
        <w:rPr>
          <w:sz w:val="28"/>
          <w:szCs w:val="24"/>
        </w:rPr>
      </w:pPr>
      <w:r w:rsidRPr="00D138E7">
        <w:rPr>
          <w:sz w:val="28"/>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D138E7">
        <w:rPr>
          <w:sz w:val="28"/>
          <w:szCs w:val="24"/>
        </w:rPr>
        <w:t>docx</w:t>
      </w:r>
      <w:proofErr w:type="spellEnd"/>
      <w:r w:rsidRPr="00D138E7">
        <w:rPr>
          <w:sz w:val="28"/>
          <w:szCs w:val="24"/>
        </w:rPr>
        <w:t>");</w:t>
      </w:r>
    </w:p>
    <w:p w:rsidR="00D138E7" w:rsidRPr="00D138E7" w:rsidRDefault="00D138E7" w:rsidP="00D138E7">
      <w:pPr>
        <w:shd w:val="clear" w:color="auto" w:fill="FFFFFF"/>
        <w:spacing w:line="285" w:lineRule="atLeast"/>
        <w:jc w:val="both"/>
        <w:textAlignment w:val="baseline"/>
        <w:rPr>
          <w:sz w:val="28"/>
          <w:szCs w:val="24"/>
        </w:rPr>
      </w:pPr>
      <w:r w:rsidRPr="00D138E7">
        <w:rPr>
          <w:sz w:val="28"/>
          <w:szCs w:val="24"/>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D138E7" w:rsidRPr="00D138E7" w:rsidRDefault="00D138E7" w:rsidP="00D138E7">
      <w:pPr>
        <w:shd w:val="clear" w:color="auto" w:fill="FFFFFF"/>
        <w:spacing w:line="285" w:lineRule="atLeast"/>
        <w:jc w:val="both"/>
        <w:textAlignment w:val="baseline"/>
        <w:rPr>
          <w:sz w:val="28"/>
          <w:szCs w:val="24"/>
        </w:rPr>
      </w:pPr>
      <w:r w:rsidRPr="00D138E7">
        <w:rPr>
          <w:sz w:val="28"/>
          <w:szCs w:val="24"/>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w:t>
      </w:r>
      <w:r w:rsidRPr="00D138E7">
        <w:rPr>
          <w:sz w:val="28"/>
          <w:szCs w:val="24"/>
        </w:rPr>
        <w:lastRenderedPageBreak/>
        <w:t>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rsidR="00D138E7" w:rsidRPr="00D138E7" w:rsidRDefault="00D138E7" w:rsidP="00D138E7">
      <w:pPr>
        <w:shd w:val="clear" w:color="auto" w:fill="FFFFFF"/>
        <w:spacing w:line="285" w:lineRule="atLeast"/>
        <w:jc w:val="both"/>
        <w:textAlignment w:val="baseline"/>
        <w:rPr>
          <w:sz w:val="28"/>
          <w:szCs w:val="24"/>
        </w:rPr>
      </w:pPr>
      <w:r w:rsidRPr="00D138E7">
        <w:rPr>
          <w:sz w:val="28"/>
          <w:szCs w:val="24"/>
        </w:rPr>
        <w:t>      3) акт санитарно-эпидемиологического обследования о наличии "</w:t>
      </w:r>
      <w:proofErr w:type="spellStart"/>
      <w:r w:rsidRPr="00D138E7">
        <w:rPr>
          <w:sz w:val="28"/>
          <w:szCs w:val="24"/>
        </w:rPr>
        <w:t>холодовой</w:t>
      </w:r>
      <w:proofErr w:type="spellEnd"/>
      <w:r w:rsidRPr="00D138E7">
        <w:rPr>
          <w:sz w:val="28"/>
          <w:szCs w:val="24"/>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5A666A" w:rsidRPr="00AD1FE1" w:rsidRDefault="005A666A" w:rsidP="00D138E7">
      <w:pPr>
        <w:pStyle w:val="af4"/>
        <w:shd w:val="clear" w:color="auto" w:fill="FFFFFF"/>
        <w:spacing w:before="0" w:beforeAutospacing="0" w:after="0" w:afterAutospacing="0"/>
        <w:ind w:firstLine="709"/>
        <w:jc w:val="both"/>
        <w:textAlignment w:val="baseline"/>
        <w:rPr>
          <w:sz w:val="28"/>
        </w:rPr>
      </w:pPr>
      <w:r w:rsidRPr="00AD1FE1">
        <w:rPr>
          <w:sz w:val="28"/>
        </w:rPr>
        <w:t>Цены тендерных заявок потенциальных поставщиков должны быть выражены</w:t>
      </w:r>
      <w:r w:rsidR="008D63B2">
        <w:rPr>
          <w:sz w:val="28"/>
          <w:lang w:val="kk-KZ"/>
        </w:rPr>
        <w:t xml:space="preserve"> </w:t>
      </w:r>
      <w:r w:rsidRPr="00AD1FE1">
        <w:rPr>
          <w:sz w:val="28"/>
        </w:rPr>
        <w:t>в тенге.</w:t>
      </w:r>
    </w:p>
    <w:p w:rsidR="0094545E" w:rsidRPr="00AD1FE1" w:rsidRDefault="0094545E" w:rsidP="00B012FC">
      <w:pPr>
        <w:pStyle w:val="af4"/>
        <w:shd w:val="clear" w:color="auto" w:fill="FFFFFF"/>
        <w:spacing w:before="0" w:beforeAutospacing="0" w:after="0" w:afterAutospacing="0"/>
        <w:ind w:firstLine="709"/>
        <w:jc w:val="both"/>
        <w:textAlignment w:val="baseline"/>
        <w:rPr>
          <w:sz w:val="28"/>
        </w:rPr>
      </w:pPr>
    </w:p>
    <w:p w:rsidR="002816E1" w:rsidRPr="00AD1FE1" w:rsidRDefault="002816E1" w:rsidP="007F54A7">
      <w:pPr>
        <w:pStyle w:val="af7"/>
        <w:numPr>
          <w:ilvl w:val="0"/>
          <w:numId w:val="3"/>
        </w:numPr>
        <w:spacing w:after="0" w:line="240" w:lineRule="auto"/>
        <w:ind w:left="0" w:firstLine="760"/>
        <w:jc w:val="both"/>
        <w:rPr>
          <w:rStyle w:val="s0"/>
          <w:b/>
          <w:sz w:val="28"/>
          <w:szCs w:val="24"/>
        </w:rPr>
      </w:pPr>
      <w:r w:rsidRPr="00AD1FE1">
        <w:rPr>
          <w:rStyle w:val="s0"/>
          <w:b/>
          <w:sz w:val="28"/>
          <w:szCs w:val="24"/>
        </w:rPr>
        <w:t>Порядок, форма, сроки внесения гарантийного обеспечения тендерной заявки</w:t>
      </w:r>
      <w:r w:rsidR="007F54A7">
        <w:rPr>
          <w:rStyle w:val="s0"/>
          <w:b/>
          <w:sz w:val="28"/>
          <w:szCs w:val="24"/>
          <w:lang w:val="kk-KZ"/>
        </w:rPr>
        <w:t>:</w:t>
      </w:r>
    </w:p>
    <w:p w:rsidR="0094545E" w:rsidRPr="00AD1FE1" w:rsidRDefault="0094545E" w:rsidP="00B012FC">
      <w:pPr>
        <w:autoSpaceDE w:val="0"/>
        <w:autoSpaceDN w:val="0"/>
        <w:adjustRightInd w:val="0"/>
        <w:ind w:firstLine="709"/>
        <w:jc w:val="both"/>
        <w:rPr>
          <w:sz w:val="28"/>
          <w:szCs w:val="24"/>
        </w:rPr>
      </w:pPr>
      <w:r w:rsidRPr="00AD1FE1">
        <w:rPr>
          <w:sz w:val="28"/>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94545E" w:rsidRPr="00AD1FE1" w:rsidRDefault="0094545E" w:rsidP="00B012FC">
      <w:pPr>
        <w:ind w:firstLine="709"/>
        <w:jc w:val="both"/>
        <w:rPr>
          <w:sz w:val="28"/>
          <w:szCs w:val="24"/>
        </w:rPr>
      </w:pPr>
      <w:r w:rsidRPr="00AD1FE1">
        <w:rPr>
          <w:sz w:val="28"/>
          <w:szCs w:val="24"/>
        </w:rPr>
        <w:t>Гарантийное обеспечение тендерной заявки (далее - гарантийное обеспечение) представляется в виде:</w:t>
      </w:r>
    </w:p>
    <w:p w:rsidR="0094545E" w:rsidRPr="00AD1FE1" w:rsidRDefault="0094545E" w:rsidP="00B012FC">
      <w:pPr>
        <w:ind w:firstLine="709"/>
        <w:jc w:val="both"/>
        <w:rPr>
          <w:sz w:val="28"/>
          <w:szCs w:val="24"/>
        </w:rPr>
      </w:pPr>
      <w:r w:rsidRPr="00AD1FE1">
        <w:rPr>
          <w:sz w:val="28"/>
          <w:szCs w:val="24"/>
        </w:rPr>
        <w:t xml:space="preserve">1) </w:t>
      </w:r>
      <w:r w:rsidR="007808BD" w:rsidRPr="00AD1FE1">
        <w:rPr>
          <w:sz w:val="28"/>
          <w:szCs w:val="24"/>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r w:rsidRPr="00AD1FE1">
        <w:rPr>
          <w:sz w:val="28"/>
          <w:szCs w:val="24"/>
        </w:rPr>
        <w:t>;</w:t>
      </w:r>
    </w:p>
    <w:p w:rsidR="0094545E" w:rsidRPr="00AD1FE1" w:rsidRDefault="0094545E" w:rsidP="00B012FC">
      <w:pPr>
        <w:ind w:firstLine="709"/>
        <w:jc w:val="both"/>
        <w:rPr>
          <w:color w:val="000000"/>
          <w:spacing w:val="2"/>
          <w:sz w:val="28"/>
          <w:szCs w:val="24"/>
          <w:shd w:val="clear" w:color="auto" w:fill="FFFFFF"/>
        </w:rPr>
      </w:pPr>
      <w:r w:rsidRPr="00AD1FE1">
        <w:rPr>
          <w:sz w:val="28"/>
          <w:szCs w:val="24"/>
        </w:rPr>
        <w:t xml:space="preserve">2) банковской гарантии согласно приложению </w:t>
      </w:r>
      <w:r w:rsidR="00587E11">
        <w:rPr>
          <w:sz w:val="28"/>
          <w:szCs w:val="24"/>
        </w:rPr>
        <w:t>6</w:t>
      </w:r>
      <w:r w:rsidRPr="00AD1FE1">
        <w:rPr>
          <w:sz w:val="28"/>
          <w:szCs w:val="24"/>
        </w:rPr>
        <w:t xml:space="preserve"> к тендерной документации</w:t>
      </w:r>
      <w:r w:rsidRPr="00AD1FE1">
        <w:rPr>
          <w:color w:val="000000"/>
          <w:spacing w:val="2"/>
          <w:sz w:val="28"/>
          <w:szCs w:val="24"/>
          <w:shd w:val="clear" w:color="auto" w:fill="FFFFFF"/>
        </w:rPr>
        <w:t>.</w:t>
      </w:r>
    </w:p>
    <w:p w:rsidR="0094545E" w:rsidRPr="00AD1FE1" w:rsidRDefault="0094545E" w:rsidP="00B012FC">
      <w:pPr>
        <w:ind w:firstLine="709"/>
        <w:jc w:val="both"/>
        <w:rPr>
          <w:sz w:val="28"/>
          <w:szCs w:val="24"/>
        </w:rPr>
      </w:pPr>
      <w:r w:rsidRPr="00AD1FE1">
        <w:rPr>
          <w:sz w:val="28"/>
          <w:szCs w:val="24"/>
        </w:rPr>
        <w:t xml:space="preserve">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DE54A2" w:rsidRPr="00DE54A2" w:rsidRDefault="00DE54A2" w:rsidP="00DE54A2">
      <w:pPr>
        <w:jc w:val="both"/>
        <w:rPr>
          <w:i/>
          <w:sz w:val="28"/>
          <w:szCs w:val="28"/>
        </w:rPr>
      </w:pPr>
      <w:r w:rsidRPr="00A42AD7">
        <w:rPr>
          <w:i/>
          <w:sz w:val="28"/>
          <w:szCs w:val="28"/>
        </w:rPr>
        <w:t>Коммунальное государственное предприятие на праве хозяйственного ведения «</w:t>
      </w:r>
      <w:proofErr w:type="spellStart"/>
      <w:r w:rsidRPr="00A42AD7">
        <w:rPr>
          <w:i/>
          <w:sz w:val="28"/>
          <w:szCs w:val="28"/>
        </w:rPr>
        <w:t>Жалагашская</w:t>
      </w:r>
      <w:proofErr w:type="spellEnd"/>
      <w:r w:rsidRPr="00A42AD7">
        <w:rPr>
          <w:i/>
          <w:sz w:val="28"/>
          <w:szCs w:val="28"/>
        </w:rPr>
        <w:t xml:space="preserve"> районная больница» управления здравоохранения </w:t>
      </w:r>
      <w:proofErr w:type="spellStart"/>
      <w:r w:rsidRPr="00A42AD7">
        <w:rPr>
          <w:i/>
          <w:sz w:val="28"/>
          <w:szCs w:val="28"/>
        </w:rPr>
        <w:t>Кызылординская</w:t>
      </w:r>
      <w:proofErr w:type="spellEnd"/>
      <w:r w:rsidRPr="00A42AD7">
        <w:rPr>
          <w:i/>
          <w:sz w:val="28"/>
          <w:szCs w:val="28"/>
        </w:rPr>
        <w:t xml:space="preserve"> область </w:t>
      </w:r>
      <w:proofErr w:type="spellStart"/>
      <w:r w:rsidRPr="00A42AD7">
        <w:rPr>
          <w:i/>
          <w:sz w:val="28"/>
          <w:szCs w:val="28"/>
        </w:rPr>
        <w:t>Жалагашскйи</w:t>
      </w:r>
      <w:proofErr w:type="spellEnd"/>
      <w:r w:rsidRPr="00A42AD7">
        <w:rPr>
          <w:i/>
          <w:sz w:val="28"/>
          <w:szCs w:val="28"/>
        </w:rPr>
        <w:t xml:space="preserve"> район с. </w:t>
      </w:r>
      <w:proofErr w:type="spellStart"/>
      <w:r w:rsidRPr="00A42AD7">
        <w:rPr>
          <w:i/>
          <w:sz w:val="28"/>
          <w:szCs w:val="28"/>
        </w:rPr>
        <w:t>Жалагаш</w:t>
      </w:r>
      <w:proofErr w:type="spellEnd"/>
      <w:r w:rsidRPr="00A42AD7">
        <w:rPr>
          <w:i/>
          <w:sz w:val="28"/>
          <w:szCs w:val="28"/>
        </w:rPr>
        <w:t xml:space="preserve"> </w:t>
      </w:r>
      <w:proofErr w:type="spellStart"/>
      <w:r w:rsidRPr="00A42AD7">
        <w:rPr>
          <w:i/>
          <w:sz w:val="28"/>
          <w:szCs w:val="28"/>
        </w:rPr>
        <w:t>Ныгмет</w:t>
      </w:r>
      <w:proofErr w:type="spellEnd"/>
      <w:r w:rsidRPr="00A42AD7">
        <w:rPr>
          <w:i/>
          <w:sz w:val="28"/>
          <w:szCs w:val="28"/>
        </w:rPr>
        <w:t xml:space="preserve"> </w:t>
      </w:r>
      <w:proofErr w:type="spellStart"/>
      <w:r w:rsidRPr="00A42AD7">
        <w:rPr>
          <w:i/>
          <w:sz w:val="28"/>
          <w:szCs w:val="28"/>
        </w:rPr>
        <w:t>Мырзалиев</w:t>
      </w:r>
      <w:proofErr w:type="spellEnd"/>
      <w:r w:rsidRPr="00A42AD7">
        <w:rPr>
          <w:i/>
          <w:sz w:val="28"/>
          <w:szCs w:val="28"/>
        </w:rPr>
        <w:t xml:space="preserve"> 73.</w:t>
      </w:r>
      <w:r>
        <w:rPr>
          <w:i/>
          <w:sz w:val="28"/>
          <w:szCs w:val="28"/>
        </w:rPr>
        <w:t xml:space="preserve">БИН 140840001094, ИИК </w:t>
      </w:r>
      <w:r>
        <w:rPr>
          <w:i/>
          <w:sz w:val="28"/>
          <w:szCs w:val="28"/>
          <w:lang w:val="en-US"/>
        </w:rPr>
        <w:t>KZ</w:t>
      </w:r>
      <w:r w:rsidRPr="00DE54A2">
        <w:rPr>
          <w:i/>
          <w:sz w:val="28"/>
          <w:szCs w:val="28"/>
        </w:rPr>
        <w:t xml:space="preserve"> 966010201000205843</w:t>
      </w:r>
      <w:r>
        <w:rPr>
          <w:i/>
          <w:sz w:val="28"/>
          <w:szCs w:val="28"/>
        </w:rPr>
        <w:t xml:space="preserve">, БИК </w:t>
      </w:r>
      <w:r>
        <w:rPr>
          <w:i/>
          <w:sz w:val="28"/>
          <w:szCs w:val="28"/>
          <w:lang w:val="en-US"/>
        </w:rPr>
        <w:t>HSBKKZKX</w:t>
      </w:r>
      <w:r w:rsidRPr="00DE54A2">
        <w:rPr>
          <w:i/>
          <w:sz w:val="28"/>
          <w:szCs w:val="28"/>
        </w:rPr>
        <w:t xml:space="preserve">  </w:t>
      </w:r>
      <w:r>
        <w:rPr>
          <w:i/>
          <w:sz w:val="28"/>
          <w:szCs w:val="28"/>
        </w:rPr>
        <w:t xml:space="preserve">АО Народный Банк Казахстана </w:t>
      </w:r>
    </w:p>
    <w:p w:rsidR="0094545E" w:rsidRPr="00AD1FE1" w:rsidRDefault="0094545E" w:rsidP="00B012FC">
      <w:pPr>
        <w:pStyle w:val="Iauiue"/>
        <w:widowControl/>
        <w:ind w:firstLine="709"/>
        <w:jc w:val="both"/>
        <w:rPr>
          <w:sz w:val="28"/>
          <w:szCs w:val="24"/>
        </w:rPr>
      </w:pPr>
      <w:r w:rsidRPr="00AD1FE1">
        <w:rPr>
          <w:sz w:val="28"/>
          <w:szCs w:val="24"/>
        </w:rPr>
        <w:t>Срок действия гарантийного обеспечения составляет не менее срока действия тендерной заявки.</w:t>
      </w:r>
    </w:p>
    <w:p w:rsidR="007808BD" w:rsidRPr="00AD1FE1" w:rsidRDefault="007808BD" w:rsidP="00B012FC">
      <w:pPr>
        <w:pStyle w:val="af4"/>
        <w:shd w:val="clear" w:color="auto" w:fill="FFFFFF"/>
        <w:spacing w:before="0" w:beforeAutospacing="0" w:after="0" w:afterAutospacing="0"/>
        <w:ind w:firstLine="708"/>
        <w:jc w:val="both"/>
        <w:textAlignment w:val="baseline"/>
        <w:rPr>
          <w:sz w:val="28"/>
        </w:rPr>
      </w:pPr>
      <w:r w:rsidRPr="00AD1FE1">
        <w:rPr>
          <w:sz w:val="28"/>
        </w:rPr>
        <w:t>Гарантийное обеспечение возвращается потенциальному поставщику в течение пяти рабочих дней в случаях:</w:t>
      </w:r>
    </w:p>
    <w:p w:rsidR="008D63B2" w:rsidRPr="008D63B2" w:rsidRDefault="008D63B2" w:rsidP="008D63B2">
      <w:pPr>
        <w:pStyle w:val="af4"/>
        <w:shd w:val="clear" w:color="auto" w:fill="FFFFFF"/>
        <w:spacing w:before="0" w:beforeAutospacing="0" w:after="0" w:afterAutospacing="0"/>
        <w:ind w:firstLine="709"/>
        <w:jc w:val="both"/>
        <w:textAlignment w:val="baseline"/>
        <w:rPr>
          <w:sz w:val="28"/>
        </w:rPr>
      </w:pPr>
      <w:r>
        <w:rPr>
          <w:sz w:val="28"/>
        </w:rPr>
        <w:t xml:space="preserve"> </w:t>
      </w:r>
      <w:r w:rsidRPr="008D63B2">
        <w:rPr>
          <w:sz w:val="28"/>
        </w:rPr>
        <w:t>1) отзыва тендерной заявки потенциальным поставщиком до истечения окончательного срока ее приема;</w:t>
      </w:r>
    </w:p>
    <w:p w:rsidR="008D63B2" w:rsidRPr="008D63B2" w:rsidRDefault="008D63B2" w:rsidP="008D63B2">
      <w:pPr>
        <w:pStyle w:val="af4"/>
        <w:shd w:val="clear" w:color="auto" w:fill="FFFFFF"/>
        <w:spacing w:before="0" w:beforeAutospacing="0" w:after="0" w:afterAutospacing="0"/>
        <w:ind w:firstLine="709"/>
        <w:jc w:val="both"/>
        <w:textAlignment w:val="baseline"/>
        <w:rPr>
          <w:sz w:val="28"/>
        </w:rPr>
      </w:pPr>
      <w:r w:rsidRPr="008D63B2">
        <w:rPr>
          <w:sz w:val="28"/>
        </w:rPr>
        <w:lastRenderedPageBreak/>
        <w:t>2) отклонения тендерной заявки по основанию несоответствия положениям тендерной документации;</w:t>
      </w:r>
    </w:p>
    <w:p w:rsidR="008D63B2" w:rsidRPr="008D63B2" w:rsidRDefault="008D63B2" w:rsidP="008D63B2">
      <w:pPr>
        <w:pStyle w:val="af4"/>
        <w:shd w:val="clear" w:color="auto" w:fill="FFFFFF"/>
        <w:spacing w:before="0" w:beforeAutospacing="0" w:after="0" w:afterAutospacing="0"/>
        <w:ind w:firstLine="709"/>
        <w:jc w:val="both"/>
        <w:textAlignment w:val="baseline"/>
        <w:rPr>
          <w:sz w:val="28"/>
        </w:rPr>
      </w:pPr>
      <w:r w:rsidRPr="008D63B2">
        <w:rPr>
          <w:sz w:val="28"/>
        </w:rPr>
        <w:t>3) признания победителем тендера другого потенциального поставщика;</w:t>
      </w:r>
    </w:p>
    <w:p w:rsidR="008D63B2" w:rsidRPr="008D63B2" w:rsidRDefault="008D63B2" w:rsidP="008D63B2">
      <w:pPr>
        <w:pStyle w:val="af4"/>
        <w:shd w:val="clear" w:color="auto" w:fill="FFFFFF"/>
        <w:spacing w:before="0" w:beforeAutospacing="0" w:after="0" w:afterAutospacing="0"/>
        <w:ind w:firstLine="709"/>
        <w:jc w:val="both"/>
        <w:textAlignment w:val="baseline"/>
        <w:rPr>
          <w:sz w:val="28"/>
        </w:rPr>
      </w:pPr>
      <w:r w:rsidRPr="008D63B2">
        <w:rPr>
          <w:sz w:val="28"/>
        </w:rPr>
        <w:t>4) прекращения процедур закупа без определения победителя тендера;</w:t>
      </w:r>
    </w:p>
    <w:p w:rsidR="008D63B2" w:rsidRPr="008D63B2" w:rsidRDefault="008D63B2" w:rsidP="008D63B2">
      <w:pPr>
        <w:pStyle w:val="af4"/>
        <w:shd w:val="clear" w:color="auto" w:fill="FFFFFF"/>
        <w:spacing w:before="0" w:beforeAutospacing="0" w:after="0" w:afterAutospacing="0"/>
        <w:ind w:firstLine="709"/>
        <w:jc w:val="both"/>
        <w:textAlignment w:val="baseline"/>
        <w:rPr>
          <w:sz w:val="28"/>
        </w:rPr>
      </w:pPr>
      <w:r w:rsidRPr="008D63B2">
        <w:rPr>
          <w:sz w:val="28"/>
        </w:rPr>
        <w:t>5) вступления в силу договора закупа и внесения победителем тендера гарантийного обеспечения исполнения договора закупа.</w:t>
      </w:r>
    </w:p>
    <w:p w:rsidR="007808BD" w:rsidRPr="00AD1FE1" w:rsidRDefault="007808BD" w:rsidP="008D63B2">
      <w:pPr>
        <w:pStyle w:val="af4"/>
        <w:shd w:val="clear" w:color="auto" w:fill="FFFFFF"/>
        <w:spacing w:before="0" w:beforeAutospacing="0" w:after="0" w:afterAutospacing="0"/>
        <w:ind w:firstLine="709"/>
        <w:jc w:val="both"/>
        <w:textAlignment w:val="baseline"/>
        <w:rPr>
          <w:sz w:val="28"/>
        </w:rPr>
      </w:pPr>
      <w:r w:rsidRPr="00AD1FE1">
        <w:rPr>
          <w:sz w:val="28"/>
        </w:rPr>
        <w:t>Гарантийное обеспечение не возвращается потенциальному поставщику, если:</w:t>
      </w:r>
    </w:p>
    <w:p w:rsidR="008D63B2" w:rsidRPr="008D63B2" w:rsidRDefault="008D63B2" w:rsidP="008D63B2">
      <w:pPr>
        <w:shd w:val="clear" w:color="auto" w:fill="FFFFFF"/>
        <w:spacing w:line="285" w:lineRule="atLeast"/>
        <w:textAlignment w:val="baseline"/>
        <w:rPr>
          <w:sz w:val="28"/>
          <w:szCs w:val="24"/>
        </w:rPr>
      </w:pPr>
      <w:r>
        <w:rPr>
          <w:sz w:val="28"/>
          <w:szCs w:val="24"/>
        </w:rPr>
        <w:t xml:space="preserve">        </w:t>
      </w:r>
      <w:r w:rsidRPr="008D63B2">
        <w:rPr>
          <w:sz w:val="28"/>
          <w:szCs w:val="24"/>
        </w:rPr>
        <w:t>1) он отозвал или изменил тендерную заявку после истечения окончательного срока приема тендерных заявок;</w:t>
      </w:r>
    </w:p>
    <w:p w:rsidR="008D63B2" w:rsidRPr="008D63B2" w:rsidRDefault="008D63B2" w:rsidP="008D63B2">
      <w:pPr>
        <w:shd w:val="clear" w:color="auto" w:fill="FFFFFF"/>
        <w:spacing w:line="285" w:lineRule="atLeast"/>
        <w:textAlignment w:val="baseline"/>
        <w:rPr>
          <w:sz w:val="28"/>
          <w:szCs w:val="24"/>
        </w:rPr>
      </w:pPr>
      <w:r w:rsidRPr="008D63B2">
        <w:rPr>
          <w:sz w:val="28"/>
          <w:szCs w:val="24"/>
        </w:rPr>
        <w:t>     </w:t>
      </w:r>
      <w:r>
        <w:rPr>
          <w:sz w:val="28"/>
          <w:szCs w:val="24"/>
        </w:rPr>
        <w:t xml:space="preserve">  </w:t>
      </w:r>
      <w:r w:rsidRPr="008D63B2">
        <w:rPr>
          <w:sz w:val="28"/>
          <w:szCs w:val="24"/>
        </w:rPr>
        <w:t xml:space="preserve"> 2) победитель уклонился от заключения договора закупа или договора на оказание фармацевтических услуг после признания победителем тендера;</w:t>
      </w:r>
    </w:p>
    <w:p w:rsidR="008D63B2" w:rsidRPr="008D63B2" w:rsidRDefault="008D63B2" w:rsidP="008D63B2">
      <w:pPr>
        <w:shd w:val="clear" w:color="auto" w:fill="FFFFFF"/>
        <w:spacing w:line="285" w:lineRule="atLeast"/>
        <w:textAlignment w:val="baseline"/>
        <w:rPr>
          <w:sz w:val="28"/>
          <w:szCs w:val="24"/>
        </w:rPr>
      </w:pPr>
      <w:r w:rsidRPr="008D63B2">
        <w:rPr>
          <w:sz w:val="28"/>
          <w:szCs w:val="24"/>
        </w:rPr>
        <w:t>     </w:t>
      </w:r>
      <w:r>
        <w:rPr>
          <w:sz w:val="28"/>
          <w:szCs w:val="24"/>
        </w:rPr>
        <w:t xml:space="preserve">  </w:t>
      </w:r>
      <w:r w:rsidRPr="008D63B2">
        <w:rPr>
          <w:sz w:val="28"/>
          <w:szCs w:val="24"/>
        </w:rPr>
        <w:t xml:space="preserve">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4545E" w:rsidRPr="00AD1FE1" w:rsidRDefault="0094545E" w:rsidP="00B012FC">
      <w:pPr>
        <w:pStyle w:val="Iauiue"/>
        <w:widowControl/>
        <w:ind w:firstLine="709"/>
        <w:jc w:val="both"/>
        <w:rPr>
          <w:sz w:val="28"/>
          <w:szCs w:val="24"/>
        </w:rPr>
      </w:pPr>
      <w:r w:rsidRPr="00AD1FE1">
        <w:rPr>
          <w:sz w:val="28"/>
          <w:szCs w:val="24"/>
        </w:rPr>
        <w:t xml:space="preserve">Потенциальный поставщик </w:t>
      </w:r>
      <w:r w:rsidR="005011FE" w:rsidRPr="00AD1FE1">
        <w:rPr>
          <w:sz w:val="28"/>
          <w:szCs w:val="24"/>
        </w:rPr>
        <w:t>представляет,</w:t>
      </w:r>
      <w:r w:rsidRPr="00AD1FE1">
        <w:rPr>
          <w:sz w:val="28"/>
          <w:szCs w:val="24"/>
        </w:rPr>
        <w:t xml:space="preserve"> как часть своей тендерной заявки оригинал документа, подтверждающего внесение гарантийного обеспечения тендерной заявки или оригинал банковской гарантии вместе с тендерной заявкой. Все тендерные заявки, не имеющие гарантийного обеспечения тендерной заявки, будут отклонены тендерной </w:t>
      </w:r>
      <w:r w:rsidR="005011FE" w:rsidRPr="00AD1FE1">
        <w:rPr>
          <w:sz w:val="28"/>
          <w:szCs w:val="24"/>
        </w:rPr>
        <w:t>комиссией как не отвечающие требованиям тендерной документации</w:t>
      </w:r>
      <w:r w:rsidRPr="00AD1FE1">
        <w:rPr>
          <w:sz w:val="28"/>
          <w:szCs w:val="24"/>
        </w:rPr>
        <w:t>.</w:t>
      </w:r>
    </w:p>
    <w:p w:rsidR="0094545E" w:rsidRPr="00AD1FE1" w:rsidRDefault="0094545E" w:rsidP="00B012FC">
      <w:pPr>
        <w:pStyle w:val="Iauiue"/>
        <w:widowControl/>
        <w:ind w:firstLine="709"/>
        <w:jc w:val="both"/>
        <w:rPr>
          <w:sz w:val="28"/>
          <w:szCs w:val="24"/>
        </w:rPr>
      </w:pPr>
    </w:p>
    <w:p w:rsidR="0094545E" w:rsidRPr="00AD1FE1" w:rsidRDefault="0094545E" w:rsidP="005011FE">
      <w:pPr>
        <w:pStyle w:val="af7"/>
        <w:numPr>
          <w:ilvl w:val="0"/>
          <w:numId w:val="3"/>
        </w:numPr>
        <w:spacing w:after="0" w:line="240" w:lineRule="auto"/>
        <w:ind w:left="0" w:firstLine="760"/>
        <w:jc w:val="both"/>
        <w:rPr>
          <w:rStyle w:val="s0"/>
          <w:b/>
          <w:sz w:val="28"/>
          <w:szCs w:val="24"/>
        </w:rPr>
      </w:pPr>
      <w:r w:rsidRPr="00AD1FE1">
        <w:rPr>
          <w:rStyle w:val="s0"/>
          <w:b/>
          <w:sz w:val="28"/>
          <w:szCs w:val="24"/>
        </w:rPr>
        <w:t>Возможность и порядок отзыва тендерной заявки до истечения окончательного срока представления тендерной заявки</w:t>
      </w:r>
      <w:r w:rsidR="007F54A7">
        <w:rPr>
          <w:rStyle w:val="s0"/>
          <w:b/>
          <w:sz w:val="28"/>
          <w:szCs w:val="24"/>
          <w:lang w:val="kk-KZ"/>
        </w:rPr>
        <w:t>:</w:t>
      </w:r>
    </w:p>
    <w:p w:rsidR="0094545E" w:rsidRPr="00AD1FE1" w:rsidRDefault="0094545E" w:rsidP="00B012FC">
      <w:pPr>
        <w:ind w:firstLine="708"/>
        <w:jc w:val="both"/>
        <w:rPr>
          <w:sz w:val="28"/>
          <w:szCs w:val="24"/>
        </w:rPr>
      </w:pPr>
      <w:r w:rsidRPr="00AD1FE1">
        <w:rPr>
          <w:rStyle w:val="s0"/>
          <w:sz w:val="28"/>
          <w:szCs w:val="24"/>
        </w:rPr>
        <w:t xml:space="preserve">1) </w:t>
      </w:r>
      <w:r w:rsidR="008D63B2" w:rsidRPr="008D63B2">
        <w:rPr>
          <w:rStyle w:val="s0"/>
          <w:sz w:val="28"/>
          <w:szCs w:val="24"/>
        </w:rPr>
        <w:t>Потенциальный поставщик при необходимости отзывает заявку в письменной форме до истечения окончательного срока ее приема</w:t>
      </w:r>
      <w:r w:rsidR="008D63B2">
        <w:rPr>
          <w:rStyle w:val="s0"/>
          <w:sz w:val="28"/>
          <w:szCs w:val="24"/>
        </w:rPr>
        <w:t xml:space="preserve">. </w:t>
      </w:r>
      <w:r w:rsidRPr="00AD1FE1">
        <w:rPr>
          <w:rStyle w:val="s0"/>
          <w:sz w:val="28"/>
          <w:szCs w:val="24"/>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94545E" w:rsidRPr="00AD1FE1" w:rsidRDefault="0094545E" w:rsidP="00B012FC">
      <w:pPr>
        <w:ind w:firstLine="708"/>
        <w:jc w:val="both"/>
        <w:rPr>
          <w:rStyle w:val="s0"/>
          <w:sz w:val="28"/>
          <w:szCs w:val="24"/>
        </w:rPr>
      </w:pPr>
      <w:bookmarkStart w:id="0" w:name="SUB4200"/>
      <w:bookmarkEnd w:id="0"/>
      <w:r w:rsidRPr="00AD1FE1">
        <w:rPr>
          <w:rStyle w:val="s0"/>
          <w:sz w:val="28"/>
          <w:szCs w:val="24"/>
        </w:rPr>
        <w:t>2) Не допускается внесение изменений в тендерные заявки после истечения срока представления тендерных заявок.</w:t>
      </w:r>
    </w:p>
    <w:p w:rsidR="0094545E" w:rsidRPr="00AD1FE1" w:rsidRDefault="0094545E" w:rsidP="00B012FC">
      <w:pPr>
        <w:ind w:firstLine="400"/>
        <w:jc w:val="both"/>
        <w:rPr>
          <w:rStyle w:val="s0"/>
          <w:sz w:val="28"/>
          <w:szCs w:val="24"/>
        </w:rPr>
      </w:pPr>
    </w:p>
    <w:p w:rsidR="0094545E" w:rsidRPr="00AD1FE1" w:rsidRDefault="005011FE" w:rsidP="005011FE">
      <w:pPr>
        <w:pStyle w:val="af7"/>
        <w:numPr>
          <w:ilvl w:val="0"/>
          <w:numId w:val="3"/>
        </w:numPr>
        <w:spacing w:after="0" w:line="240" w:lineRule="auto"/>
        <w:ind w:left="0" w:firstLine="709"/>
        <w:jc w:val="both"/>
        <w:rPr>
          <w:rStyle w:val="s0"/>
          <w:b/>
          <w:sz w:val="28"/>
          <w:szCs w:val="24"/>
        </w:rPr>
      </w:pPr>
      <w:r>
        <w:rPr>
          <w:rStyle w:val="s0"/>
          <w:b/>
          <w:sz w:val="28"/>
          <w:szCs w:val="24"/>
          <w:lang w:val="kk-KZ"/>
        </w:rPr>
        <w:t xml:space="preserve"> </w:t>
      </w:r>
      <w:r w:rsidR="0094545E" w:rsidRPr="00AD1FE1">
        <w:rPr>
          <w:rStyle w:val="s0"/>
          <w:b/>
          <w:sz w:val="28"/>
          <w:szCs w:val="24"/>
        </w:rPr>
        <w:t>Место и окончательный срок представления тендерных заявок и срок их действия</w:t>
      </w:r>
      <w:r w:rsidR="007F54A7">
        <w:rPr>
          <w:rStyle w:val="s0"/>
          <w:b/>
          <w:sz w:val="28"/>
          <w:szCs w:val="24"/>
          <w:lang w:val="kk-KZ"/>
        </w:rPr>
        <w:t>:</w:t>
      </w:r>
    </w:p>
    <w:p w:rsidR="0094545E" w:rsidRPr="00DE54A2" w:rsidRDefault="00225FB8" w:rsidP="00DE54A2">
      <w:pPr>
        <w:jc w:val="both"/>
        <w:rPr>
          <w:i/>
          <w:sz w:val="28"/>
          <w:szCs w:val="28"/>
        </w:rPr>
      </w:pPr>
      <w:r w:rsidRPr="00AD1FE1">
        <w:rPr>
          <w:sz w:val="28"/>
          <w:szCs w:val="24"/>
        </w:rPr>
        <w:t xml:space="preserve">      </w:t>
      </w:r>
      <w:r w:rsidR="001A0539" w:rsidRPr="00AD1FE1">
        <w:rPr>
          <w:sz w:val="28"/>
          <w:szCs w:val="24"/>
        </w:rPr>
        <w:tab/>
      </w:r>
      <w:r w:rsidR="005A6A98">
        <w:rPr>
          <w:sz w:val="28"/>
          <w:szCs w:val="24"/>
          <w:lang w:val="kk-KZ"/>
        </w:rPr>
        <w:t xml:space="preserve">1) </w:t>
      </w:r>
      <w:r w:rsidR="005A6A98" w:rsidRPr="00DE54A2">
        <w:rPr>
          <w:sz w:val="28"/>
          <w:szCs w:val="24"/>
        </w:rPr>
        <w:t xml:space="preserve">Тендерные заявки представляются (направляются) организатору тендера, </w:t>
      </w:r>
      <w:r w:rsidR="00DE54A2" w:rsidRPr="00DE54A2">
        <w:rPr>
          <w:i/>
          <w:sz w:val="28"/>
          <w:szCs w:val="28"/>
        </w:rPr>
        <w:t>Коммунальное государственное предприятие на праве хозяйственного ведения «</w:t>
      </w:r>
      <w:proofErr w:type="spellStart"/>
      <w:r w:rsidR="00DE54A2" w:rsidRPr="00DE54A2">
        <w:rPr>
          <w:i/>
          <w:sz w:val="28"/>
          <w:szCs w:val="28"/>
        </w:rPr>
        <w:t>Жалагашская</w:t>
      </w:r>
      <w:proofErr w:type="spellEnd"/>
      <w:r w:rsidR="00DE54A2" w:rsidRPr="00DE54A2">
        <w:rPr>
          <w:i/>
          <w:sz w:val="28"/>
          <w:szCs w:val="28"/>
        </w:rPr>
        <w:t xml:space="preserve"> районная больница» управления здравоохранения </w:t>
      </w:r>
      <w:proofErr w:type="spellStart"/>
      <w:r w:rsidR="00DE54A2" w:rsidRPr="00DE54A2">
        <w:rPr>
          <w:i/>
          <w:sz w:val="28"/>
          <w:szCs w:val="28"/>
        </w:rPr>
        <w:t>Кызылординская</w:t>
      </w:r>
      <w:proofErr w:type="spellEnd"/>
      <w:r w:rsidR="00DE54A2" w:rsidRPr="00DE54A2">
        <w:rPr>
          <w:i/>
          <w:sz w:val="28"/>
          <w:szCs w:val="28"/>
        </w:rPr>
        <w:t xml:space="preserve"> область </w:t>
      </w:r>
      <w:proofErr w:type="spellStart"/>
      <w:r w:rsidR="00DE54A2" w:rsidRPr="00DE54A2">
        <w:rPr>
          <w:i/>
          <w:sz w:val="28"/>
          <w:szCs w:val="28"/>
        </w:rPr>
        <w:t>Жалагашскйи</w:t>
      </w:r>
      <w:proofErr w:type="spellEnd"/>
      <w:r w:rsidR="00DE54A2" w:rsidRPr="00DE54A2">
        <w:rPr>
          <w:i/>
          <w:sz w:val="28"/>
          <w:szCs w:val="28"/>
        </w:rPr>
        <w:t xml:space="preserve"> район с. </w:t>
      </w:r>
      <w:proofErr w:type="spellStart"/>
      <w:r w:rsidR="00DE54A2" w:rsidRPr="00DE54A2">
        <w:rPr>
          <w:i/>
          <w:sz w:val="28"/>
          <w:szCs w:val="28"/>
        </w:rPr>
        <w:t>Жалагаш</w:t>
      </w:r>
      <w:proofErr w:type="spellEnd"/>
      <w:r w:rsidR="00DE54A2" w:rsidRPr="00DE54A2">
        <w:rPr>
          <w:i/>
          <w:sz w:val="28"/>
          <w:szCs w:val="28"/>
        </w:rPr>
        <w:t xml:space="preserve"> </w:t>
      </w:r>
      <w:proofErr w:type="spellStart"/>
      <w:r w:rsidR="00DE54A2" w:rsidRPr="00DE54A2">
        <w:rPr>
          <w:i/>
          <w:sz w:val="28"/>
          <w:szCs w:val="28"/>
        </w:rPr>
        <w:t>Ныгмет</w:t>
      </w:r>
      <w:proofErr w:type="spellEnd"/>
      <w:r w:rsidR="00DE54A2" w:rsidRPr="00DE54A2">
        <w:rPr>
          <w:i/>
          <w:sz w:val="28"/>
          <w:szCs w:val="28"/>
        </w:rPr>
        <w:t xml:space="preserve"> </w:t>
      </w:r>
      <w:proofErr w:type="spellStart"/>
      <w:r w:rsidR="00DE54A2" w:rsidRPr="00DE54A2">
        <w:rPr>
          <w:i/>
          <w:sz w:val="28"/>
          <w:szCs w:val="28"/>
        </w:rPr>
        <w:t>Мырзалиев</w:t>
      </w:r>
      <w:proofErr w:type="spellEnd"/>
      <w:r w:rsidR="00DE54A2" w:rsidRPr="00DE54A2">
        <w:rPr>
          <w:i/>
          <w:sz w:val="28"/>
          <w:szCs w:val="28"/>
        </w:rPr>
        <w:t xml:space="preserve"> 73.</w:t>
      </w:r>
      <w:r w:rsidR="005A6A98" w:rsidRPr="00DE54A2">
        <w:rPr>
          <w:bCs/>
          <w:sz w:val="28"/>
          <w:szCs w:val="24"/>
        </w:rPr>
        <w:t xml:space="preserve"> </w:t>
      </w:r>
      <w:r w:rsidR="005A6A98" w:rsidRPr="00DE54A2">
        <w:rPr>
          <w:sz w:val="28"/>
          <w:szCs w:val="24"/>
        </w:rPr>
        <w:t xml:space="preserve">Окончательный срок представления тендерных заявок не позднее </w:t>
      </w:r>
      <w:r w:rsidR="005A6A98" w:rsidRPr="00DE54A2">
        <w:rPr>
          <w:b/>
          <w:sz w:val="28"/>
          <w:szCs w:val="24"/>
          <w:lang w:val="kk-KZ"/>
        </w:rPr>
        <w:t>10</w:t>
      </w:r>
      <w:r w:rsidR="005A6A98" w:rsidRPr="00DE54A2">
        <w:rPr>
          <w:b/>
          <w:sz w:val="28"/>
          <w:szCs w:val="24"/>
        </w:rPr>
        <w:t xml:space="preserve"> часов 00 минут </w:t>
      </w:r>
      <w:r w:rsidR="005A6A98" w:rsidRPr="00DE54A2">
        <w:rPr>
          <w:b/>
          <w:sz w:val="28"/>
          <w:szCs w:val="24"/>
          <w:lang w:val="kk-KZ"/>
        </w:rPr>
        <w:t>04 мая</w:t>
      </w:r>
      <w:r w:rsidR="005A6A98" w:rsidRPr="00DE54A2">
        <w:rPr>
          <w:b/>
          <w:sz w:val="28"/>
          <w:szCs w:val="24"/>
        </w:rPr>
        <w:t xml:space="preserve"> 2023 года.</w:t>
      </w:r>
      <w:r w:rsidR="005A6A98" w:rsidRPr="00AD1FE1">
        <w:rPr>
          <w:color w:val="FF0000"/>
          <w:sz w:val="28"/>
          <w:szCs w:val="24"/>
        </w:rPr>
        <w:t xml:space="preserve">  </w:t>
      </w:r>
    </w:p>
    <w:p w:rsidR="0094545E" w:rsidRPr="00AD1FE1" w:rsidRDefault="0094545E" w:rsidP="00B012FC">
      <w:pPr>
        <w:pStyle w:val="af4"/>
        <w:numPr>
          <w:ilvl w:val="0"/>
          <w:numId w:val="6"/>
        </w:numPr>
        <w:spacing w:before="0" w:beforeAutospacing="0" w:after="0" w:afterAutospacing="0"/>
        <w:ind w:left="0" w:firstLine="709"/>
        <w:jc w:val="both"/>
        <w:rPr>
          <w:sz w:val="28"/>
        </w:rPr>
      </w:pPr>
      <w:r w:rsidRPr="00AD1FE1">
        <w:rPr>
          <w:sz w:val="28"/>
        </w:rP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потенциальным поставщикам.</w:t>
      </w:r>
    </w:p>
    <w:p w:rsidR="0094545E" w:rsidRPr="00AD1FE1" w:rsidRDefault="0094545E" w:rsidP="00B012FC">
      <w:pPr>
        <w:pStyle w:val="af4"/>
        <w:numPr>
          <w:ilvl w:val="0"/>
          <w:numId w:val="6"/>
        </w:numPr>
        <w:tabs>
          <w:tab w:val="left" w:pos="1134"/>
        </w:tabs>
        <w:spacing w:before="0" w:beforeAutospacing="0" w:after="0" w:afterAutospacing="0"/>
        <w:ind w:left="0" w:firstLine="709"/>
        <w:jc w:val="both"/>
        <w:rPr>
          <w:sz w:val="28"/>
        </w:rPr>
      </w:pPr>
      <w:r w:rsidRPr="00AD1FE1">
        <w:rPr>
          <w:sz w:val="28"/>
        </w:rPr>
        <w:lastRenderedPageBreak/>
        <w:t>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94545E" w:rsidRPr="00AD1FE1" w:rsidRDefault="0094545E" w:rsidP="00B012FC">
      <w:pPr>
        <w:pStyle w:val="af4"/>
        <w:numPr>
          <w:ilvl w:val="0"/>
          <w:numId w:val="6"/>
        </w:numPr>
        <w:tabs>
          <w:tab w:val="left" w:pos="1134"/>
        </w:tabs>
        <w:spacing w:before="0" w:beforeAutospacing="0" w:after="0" w:afterAutospacing="0"/>
        <w:ind w:left="0" w:firstLine="709"/>
        <w:jc w:val="both"/>
        <w:rPr>
          <w:sz w:val="28"/>
        </w:rPr>
      </w:pPr>
      <w:r w:rsidRPr="00AD1FE1">
        <w:rPr>
          <w:sz w:val="28"/>
        </w:rPr>
        <w:t>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p w:rsidR="0094545E" w:rsidRPr="00AD1FE1" w:rsidRDefault="0094545E" w:rsidP="00B012FC">
      <w:pPr>
        <w:numPr>
          <w:ilvl w:val="0"/>
          <w:numId w:val="6"/>
        </w:numPr>
        <w:tabs>
          <w:tab w:val="left" w:pos="1134"/>
        </w:tabs>
        <w:ind w:left="0" w:firstLine="709"/>
        <w:jc w:val="both"/>
        <w:rPr>
          <w:rStyle w:val="s0"/>
          <w:sz w:val="28"/>
          <w:szCs w:val="24"/>
          <w:lang w:val="kk-KZ"/>
        </w:rPr>
      </w:pPr>
      <w:bookmarkStart w:id="1" w:name="SUB3700"/>
      <w:bookmarkStart w:id="2" w:name="SUB3800"/>
      <w:bookmarkEnd w:id="1"/>
      <w:bookmarkEnd w:id="2"/>
      <w:r w:rsidRPr="00AD1FE1">
        <w:rPr>
          <w:rStyle w:val="s0"/>
          <w:sz w:val="28"/>
          <w:szCs w:val="24"/>
        </w:rPr>
        <w:t xml:space="preserve">Срок действия тендерной заявки, представленной потенциальным поставщиком для участия в тендере, должен </w:t>
      </w:r>
      <w:r w:rsidR="00ED2FCB" w:rsidRPr="00C027D8">
        <w:rPr>
          <w:sz w:val="28"/>
          <w:szCs w:val="24"/>
        </w:rPr>
        <w:t>до подведения итогов тендера</w:t>
      </w:r>
      <w:r w:rsidRPr="00AD1FE1">
        <w:rPr>
          <w:rStyle w:val="s0"/>
          <w:sz w:val="28"/>
          <w:szCs w:val="24"/>
        </w:rPr>
        <w:t>. Тендерная заявка, имеющая более короткий срок действия, чем указанная в условиях тендера, отклоняется.</w:t>
      </w:r>
    </w:p>
    <w:p w:rsidR="0013418D" w:rsidRPr="00AD1FE1" w:rsidRDefault="0013418D" w:rsidP="00B012FC">
      <w:pPr>
        <w:pStyle w:val="Iauiue"/>
        <w:widowControl/>
        <w:ind w:firstLine="567"/>
        <w:jc w:val="both"/>
        <w:rPr>
          <w:b/>
          <w:sz w:val="28"/>
          <w:szCs w:val="24"/>
          <w:lang w:val="kk-KZ"/>
        </w:rPr>
      </w:pPr>
    </w:p>
    <w:p w:rsidR="005555F2" w:rsidRPr="00AD1FE1" w:rsidRDefault="00791FA3" w:rsidP="005011FE">
      <w:pPr>
        <w:pStyle w:val="af7"/>
        <w:numPr>
          <w:ilvl w:val="0"/>
          <w:numId w:val="3"/>
        </w:numPr>
        <w:spacing w:after="0" w:line="240" w:lineRule="auto"/>
        <w:ind w:left="0" w:firstLine="760"/>
        <w:jc w:val="both"/>
        <w:rPr>
          <w:rStyle w:val="s0"/>
          <w:b/>
          <w:sz w:val="28"/>
          <w:szCs w:val="24"/>
        </w:rPr>
      </w:pPr>
      <w:r w:rsidRPr="00AD1FE1">
        <w:rPr>
          <w:rStyle w:val="s0"/>
          <w:b/>
          <w:sz w:val="28"/>
          <w:szCs w:val="24"/>
          <w:lang w:val="kk-KZ"/>
        </w:rPr>
        <w:t>Ф</w:t>
      </w:r>
      <w:proofErr w:type="spellStart"/>
      <w:r w:rsidRPr="00AD1FE1">
        <w:rPr>
          <w:rStyle w:val="s0"/>
          <w:b/>
          <w:sz w:val="28"/>
          <w:szCs w:val="24"/>
        </w:rPr>
        <w:t>ормы</w:t>
      </w:r>
      <w:proofErr w:type="spellEnd"/>
      <w:r w:rsidRPr="00AD1FE1">
        <w:rPr>
          <w:rStyle w:val="s0"/>
          <w:b/>
          <w:sz w:val="28"/>
          <w:szCs w:val="24"/>
        </w:rPr>
        <w:t xml:space="preserve"> обращения потенциальных поставщиков за разъяснениями по содержанию тендерной документации при необходимости порядка проведения встречи с ними</w:t>
      </w:r>
      <w:r w:rsidR="007F54A7">
        <w:rPr>
          <w:rStyle w:val="s0"/>
          <w:b/>
          <w:sz w:val="28"/>
          <w:szCs w:val="24"/>
          <w:lang w:val="kk-KZ"/>
        </w:rPr>
        <w:t>:</w:t>
      </w:r>
    </w:p>
    <w:p w:rsidR="005555F2" w:rsidRPr="00AD1FE1" w:rsidRDefault="005555F2" w:rsidP="00B012FC">
      <w:pPr>
        <w:ind w:firstLine="708"/>
        <w:jc w:val="both"/>
        <w:rPr>
          <w:sz w:val="28"/>
          <w:szCs w:val="24"/>
        </w:rPr>
      </w:pPr>
      <w:r w:rsidRPr="00AD1FE1">
        <w:rPr>
          <w:rStyle w:val="s0"/>
          <w:sz w:val="28"/>
          <w:szCs w:val="24"/>
        </w:rPr>
        <w:t>1)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w:t>
      </w:r>
    </w:p>
    <w:p w:rsidR="005555F2" w:rsidRPr="00AD1FE1" w:rsidRDefault="005555F2" w:rsidP="00B012FC">
      <w:pPr>
        <w:ind w:firstLine="708"/>
        <w:jc w:val="both"/>
        <w:rPr>
          <w:sz w:val="28"/>
          <w:szCs w:val="24"/>
        </w:rPr>
      </w:pPr>
      <w:bookmarkStart w:id="3" w:name="SUB3200"/>
      <w:bookmarkEnd w:id="3"/>
      <w:r w:rsidRPr="00AD1FE1">
        <w:rPr>
          <w:rStyle w:val="s0"/>
          <w:sz w:val="28"/>
          <w:szCs w:val="24"/>
        </w:rPr>
        <w:t xml:space="preserve">2) </w:t>
      </w:r>
      <w:r w:rsidR="005011FE">
        <w:rPr>
          <w:sz w:val="28"/>
          <w:szCs w:val="24"/>
        </w:rPr>
        <w:t xml:space="preserve">В </w:t>
      </w:r>
      <w:r w:rsidRPr="00AD1FE1">
        <w:rPr>
          <w:sz w:val="28"/>
          <w:szCs w:val="24"/>
        </w:rPr>
        <w:t>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5555F2" w:rsidRPr="00AD1FE1" w:rsidRDefault="005555F2" w:rsidP="00B012FC">
      <w:pPr>
        <w:ind w:firstLine="708"/>
        <w:jc w:val="both"/>
        <w:rPr>
          <w:sz w:val="28"/>
          <w:szCs w:val="24"/>
        </w:rPr>
      </w:pPr>
      <w:r w:rsidRPr="00AD1FE1">
        <w:rPr>
          <w:sz w:val="28"/>
          <w:szCs w:val="24"/>
        </w:rPr>
        <w:t>3) Заказчик при необходимости может провести встречу с потенциальными поставщиками для разъяснения условий тендера в отделе государственных закупок,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5555F2" w:rsidRPr="00AD1FE1" w:rsidRDefault="005555F2" w:rsidP="00B012FC">
      <w:pPr>
        <w:ind w:firstLine="400"/>
        <w:jc w:val="both"/>
        <w:rPr>
          <w:sz w:val="28"/>
          <w:szCs w:val="24"/>
        </w:rPr>
      </w:pPr>
    </w:p>
    <w:p w:rsidR="005555F2" w:rsidRPr="00AD1FE1" w:rsidRDefault="005555F2" w:rsidP="005011FE">
      <w:pPr>
        <w:pStyle w:val="af7"/>
        <w:numPr>
          <w:ilvl w:val="0"/>
          <w:numId w:val="3"/>
        </w:numPr>
        <w:spacing w:after="0" w:line="240" w:lineRule="auto"/>
        <w:ind w:left="142" w:firstLine="567"/>
        <w:jc w:val="both"/>
        <w:rPr>
          <w:rStyle w:val="s0"/>
          <w:b/>
          <w:sz w:val="28"/>
          <w:szCs w:val="24"/>
        </w:rPr>
      </w:pPr>
      <w:r w:rsidRPr="00AD1FE1">
        <w:rPr>
          <w:rStyle w:val="s0"/>
          <w:b/>
          <w:sz w:val="28"/>
          <w:szCs w:val="24"/>
        </w:rPr>
        <w:t>Место, дата и время и процедура вскрытия конвертов с тендерными заявками</w:t>
      </w:r>
      <w:r w:rsidR="007F54A7">
        <w:rPr>
          <w:rStyle w:val="s0"/>
          <w:b/>
          <w:sz w:val="28"/>
          <w:szCs w:val="24"/>
          <w:lang w:val="kk-KZ"/>
        </w:rPr>
        <w:t>:</w:t>
      </w:r>
    </w:p>
    <w:p w:rsidR="00DE54A2" w:rsidRPr="00DE54A2" w:rsidRDefault="00225FB8" w:rsidP="00DE54A2">
      <w:pPr>
        <w:jc w:val="both"/>
        <w:rPr>
          <w:i/>
          <w:sz w:val="28"/>
          <w:szCs w:val="28"/>
        </w:rPr>
      </w:pPr>
      <w:r w:rsidRPr="00AD1FE1">
        <w:rPr>
          <w:sz w:val="28"/>
          <w:szCs w:val="24"/>
        </w:rPr>
        <w:t>1</w:t>
      </w:r>
      <w:r w:rsidRPr="00DE54A2">
        <w:rPr>
          <w:sz w:val="28"/>
          <w:szCs w:val="24"/>
        </w:rPr>
        <w:t xml:space="preserve">) </w:t>
      </w:r>
      <w:r w:rsidR="005A6A98" w:rsidRPr="00DE54A2">
        <w:rPr>
          <w:sz w:val="28"/>
          <w:szCs w:val="24"/>
        </w:rPr>
        <w:t xml:space="preserve">Тендерные заявки представляются (направляются) организатору тендера, </w:t>
      </w:r>
      <w:r w:rsidR="00DE54A2" w:rsidRPr="00DE54A2">
        <w:rPr>
          <w:i/>
          <w:sz w:val="28"/>
          <w:szCs w:val="28"/>
        </w:rPr>
        <w:t>Коммунальное государственное предприятие на праве хозяйственного ведения «</w:t>
      </w:r>
      <w:proofErr w:type="spellStart"/>
      <w:r w:rsidR="00DE54A2" w:rsidRPr="00DE54A2">
        <w:rPr>
          <w:i/>
          <w:sz w:val="28"/>
          <w:szCs w:val="28"/>
        </w:rPr>
        <w:t>Жалагашская</w:t>
      </w:r>
      <w:proofErr w:type="spellEnd"/>
      <w:r w:rsidR="00DE54A2" w:rsidRPr="00DE54A2">
        <w:rPr>
          <w:i/>
          <w:sz w:val="28"/>
          <w:szCs w:val="28"/>
        </w:rPr>
        <w:t xml:space="preserve"> районная больница» управления здравоохранения </w:t>
      </w:r>
      <w:proofErr w:type="spellStart"/>
      <w:r w:rsidR="00DE54A2" w:rsidRPr="00DE54A2">
        <w:rPr>
          <w:i/>
          <w:sz w:val="28"/>
          <w:szCs w:val="28"/>
        </w:rPr>
        <w:t>Кызылординская</w:t>
      </w:r>
      <w:proofErr w:type="spellEnd"/>
      <w:r w:rsidR="00DE54A2" w:rsidRPr="00DE54A2">
        <w:rPr>
          <w:i/>
          <w:sz w:val="28"/>
          <w:szCs w:val="28"/>
        </w:rPr>
        <w:t xml:space="preserve"> область </w:t>
      </w:r>
      <w:proofErr w:type="spellStart"/>
      <w:r w:rsidR="00DE54A2" w:rsidRPr="00DE54A2">
        <w:rPr>
          <w:i/>
          <w:sz w:val="28"/>
          <w:szCs w:val="28"/>
        </w:rPr>
        <w:t>Жалагашскйи</w:t>
      </w:r>
      <w:proofErr w:type="spellEnd"/>
      <w:r w:rsidR="00DE54A2" w:rsidRPr="00DE54A2">
        <w:rPr>
          <w:i/>
          <w:sz w:val="28"/>
          <w:szCs w:val="28"/>
        </w:rPr>
        <w:t xml:space="preserve"> район с. </w:t>
      </w:r>
      <w:proofErr w:type="spellStart"/>
      <w:r w:rsidR="00DE54A2" w:rsidRPr="00DE54A2">
        <w:rPr>
          <w:i/>
          <w:sz w:val="28"/>
          <w:szCs w:val="28"/>
        </w:rPr>
        <w:t>Жалагаш</w:t>
      </w:r>
      <w:proofErr w:type="spellEnd"/>
      <w:r w:rsidR="00DE54A2" w:rsidRPr="00DE54A2">
        <w:rPr>
          <w:i/>
          <w:sz w:val="28"/>
          <w:szCs w:val="28"/>
        </w:rPr>
        <w:t xml:space="preserve"> </w:t>
      </w:r>
      <w:proofErr w:type="spellStart"/>
      <w:r w:rsidR="00DE54A2" w:rsidRPr="00DE54A2">
        <w:rPr>
          <w:i/>
          <w:sz w:val="28"/>
          <w:szCs w:val="28"/>
        </w:rPr>
        <w:t>Ныгмет</w:t>
      </w:r>
      <w:proofErr w:type="spellEnd"/>
      <w:r w:rsidR="00DE54A2" w:rsidRPr="00DE54A2">
        <w:rPr>
          <w:i/>
          <w:sz w:val="28"/>
          <w:szCs w:val="28"/>
        </w:rPr>
        <w:t xml:space="preserve"> </w:t>
      </w:r>
      <w:proofErr w:type="spellStart"/>
      <w:r w:rsidR="00DE54A2" w:rsidRPr="00DE54A2">
        <w:rPr>
          <w:i/>
          <w:sz w:val="28"/>
          <w:szCs w:val="28"/>
        </w:rPr>
        <w:t>Мырзалиев</w:t>
      </w:r>
      <w:proofErr w:type="spellEnd"/>
      <w:r w:rsidR="00DE54A2" w:rsidRPr="00DE54A2">
        <w:rPr>
          <w:i/>
          <w:sz w:val="28"/>
          <w:szCs w:val="28"/>
        </w:rPr>
        <w:t xml:space="preserve"> 73.отдел </w:t>
      </w:r>
      <w:proofErr w:type="spellStart"/>
      <w:r w:rsidR="00DE54A2" w:rsidRPr="00DE54A2">
        <w:rPr>
          <w:i/>
          <w:sz w:val="28"/>
          <w:szCs w:val="28"/>
        </w:rPr>
        <w:t>госзакупок</w:t>
      </w:r>
      <w:proofErr w:type="spellEnd"/>
      <w:r w:rsidR="00DE54A2">
        <w:rPr>
          <w:i/>
          <w:sz w:val="28"/>
          <w:szCs w:val="28"/>
        </w:rPr>
        <w:t xml:space="preserve"> </w:t>
      </w:r>
    </w:p>
    <w:p w:rsidR="005A6A98" w:rsidRPr="00DE54A2" w:rsidRDefault="005A6A98" w:rsidP="005A6A98">
      <w:pPr>
        <w:ind w:firstLine="709"/>
        <w:jc w:val="both"/>
        <w:rPr>
          <w:sz w:val="28"/>
          <w:szCs w:val="24"/>
        </w:rPr>
      </w:pPr>
    </w:p>
    <w:p w:rsidR="005555F2" w:rsidRPr="00AD1FE1" w:rsidRDefault="005555F2" w:rsidP="00B012FC">
      <w:pPr>
        <w:ind w:firstLine="709"/>
        <w:jc w:val="both"/>
        <w:rPr>
          <w:b/>
          <w:sz w:val="28"/>
          <w:szCs w:val="24"/>
          <w:lang w:val="kk-KZ"/>
        </w:rPr>
      </w:pPr>
      <w:r w:rsidRPr="00AD1FE1">
        <w:rPr>
          <w:sz w:val="28"/>
          <w:szCs w:val="24"/>
        </w:rPr>
        <w:t xml:space="preserve">Окончательный срок представления тендерных заявок не позднее </w:t>
      </w:r>
      <w:r w:rsidR="00777307">
        <w:rPr>
          <w:b/>
          <w:sz w:val="28"/>
          <w:szCs w:val="24"/>
        </w:rPr>
        <w:t xml:space="preserve">10 часов 00 минут </w:t>
      </w:r>
      <w:r w:rsidR="00DE54A2">
        <w:rPr>
          <w:b/>
          <w:sz w:val="28"/>
          <w:szCs w:val="24"/>
          <w:lang w:val="kk-KZ"/>
        </w:rPr>
        <w:t xml:space="preserve">03 июля </w:t>
      </w:r>
      <w:r w:rsidR="001C27C5" w:rsidRPr="001C27C5">
        <w:rPr>
          <w:b/>
          <w:sz w:val="28"/>
          <w:szCs w:val="24"/>
        </w:rPr>
        <w:t xml:space="preserve"> </w:t>
      </w:r>
      <w:r w:rsidRPr="00AD1FE1">
        <w:rPr>
          <w:b/>
          <w:sz w:val="28"/>
          <w:szCs w:val="24"/>
        </w:rPr>
        <w:t>202</w:t>
      </w:r>
      <w:r w:rsidR="006A0D0F">
        <w:rPr>
          <w:b/>
          <w:sz w:val="28"/>
          <w:szCs w:val="24"/>
        </w:rPr>
        <w:t>3</w:t>
      </w:r>
      <w:r w:rsidRPr="00AD1FE1">
        <w:rPr>
          <w:b/>
          <w:sz w:val="28"/>
          <w:szCs w:val="24"/>
          <w:lang w:val="kk-KZ"/>
        </w:rPr>
        <w:t xml:space="preserve"> </w:t>
      </w:r>
      <w:r w:rsidRPr="00AD1FE1">
        <w:rPr>
          <w:b/>
          <w:sz w:val="28"/>
          <w:szCs w:val="24"/>
        </w:rPr>
        <w:t>г.</w:t>
      </w:r>
      <w:r w:rsidRPr="00AD1FE1">
        <w:rPr>
          <w:color w:val="FF0000"/>
          <w:sz w:val="28"/>
          <w:szCs w:val="24"/>
        </w:rPr>
        <w:t xml:space="preserve">  </w:t>
      </w:r>
    </w:p>
    <w:p w:rsidR="005555F2" w:rsidRPr="00AD1FE1" w:rsidRDefault="005555F2" w:rsidP="00B012FC">
      <w:pPr>
        <w:pStyle w:val="Iauiue"/>
        <w:widowControl/>
        <w:ind w:firstLine="709"/>
        <w:jc w:val="both"/>
        <w:rPr>
          <w:sz w:val="28"/>
          <w:szCs w:val="24"/>
        </w:rPr>
      </w:pPr>
      <w:r w:rsidRPr="00AD1FE1">
        <w:rPr>
          <w:sz w:val="28"/>
          <w:szCs w:val="24"/>
        </w:rPr>
        <w:t xml:space="preserve">2) 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DE54A2" w:rsidRDefault="005555F2" w:rsidP="00DE54A2">
      <w:pPr>
        <w:pStyle w:val="af7"/>
        <w:numPr>
          <w:ilvl w:val="0"/>
          <w:numId w:val="21"/>
        </w:numPr>
        <w:spacing w:after="0"/>
        <w:contextualSpacing/>
        <w:jc w:val="both"/>
        <w:rPr>
          <w:rFonts w:ascii="Times New Roman" w:hAnsi="Times New Roman"/>
          <w:color w:val="000000"/>
        </w:rPr>
      </w:pPr>
      <w:r w:rsidRPr="00AD1FE1">
        <w:rPr>
          <w:szCs w:val="24"/>
        </w:rPr>
        <w:t>3) Тендерная комиссия вскрывает конверты с тендерными заявками в присутствии всех прибы</w:t>
      </w:r>
      <w:r w:rsidR="00225FB8" w:rsidRPr="00AD1FE1">
        <w:rPr>
          <w:szCs w:val="24"/>
        </w:rPr>
        <w:t xml:space="preserve">вших потенциальных поставщиков или их </w:t>
      </w:r>
      <w:r w:rsidRPr="00AD1FE1">
        <w:rPr>
          <w:szCs w:val="24"/>
        </w:rPr>
        <w:t>уполномоченны</w:t>
      </w:r>
      <w:r w:rsidR="005011FE">
        <w:rPr>
          <w:szCs w:val="24"/>
        </w:rPr>
        <w:t xml:space="preserve">х представителей </w:t>
      </w:r>
      <w:r w:rsidR="00DE54A2">
        <w:rPr>
          <w:b/>
          <w:szCs w:val="24"/>
          <w:lang w:val="kk-KZ"/>
        </w:rPr>
        <w:t xml:space="preserve">03 июля </w:t>
      </w:r>
      <w:r w:rsidR="001C27C5" w:rsidRPr="00D4214E">
        <w:rPr>
          <w:b/>
          <w:szCs w:val="24"/>
        </w:rPr>
        <w:t xml:space="preserve"> </w:t>
      </w:r>
      <w:r w:rsidRPr="00AD1FE1">
        <w:rPr>
          <w:b/>
          <w:szCs w:val="24"/>
        </w:rPr>
        <w:t>202</w:t>
      </w:r>
      <w:r w:rsidR="006A0D0F">
        <w:rPr>
          <w:b/>
          <w:szCs w:val="24"/>
        </w:rPr>
        <w:t>3</w:t>
      </w:r>
      <w:r w:rsidRPr="00AD1FE1">
        <w:rPr>
          <w:b/>
          <w:szCs w:val="24"/>
          <w:lang w:val="kk-KZ"/>
        </w:rPr>
        <w:t xml:space="preserve"> </w:t>
      </w:r>
      <w:r w:rsidRPr="00AD1FE1">
        <w:rPr>
          <w:b/>
          <w:szCs w:val="24"/>
        </w:rPr>
        <w:t>г.</w:t>
      </w:r>
      <w:r w:rsidRPr="00AD1FE1">
        <w:rPr>
          <w:color w:val="FF0000"/>
          <w:szCs w:val="24"/>
        </w:rPr>
        <w:t xml:space="preserve"> </w:t>
      </w:r>
      <w:r w:rsidRPr="00AD1FE1">
        <w:rPr>
          <w:b/>
          <w:bCs/>
          <w:szCs w:val="24"/>
        </w:rPr>
        <w:t>в</w:t>
      </w:r>
      <w:r w:rsidRPr="00AD1FE1">
        <w:rPr>
          <w:b/>
          <w:szCs w:val="24"/>
        </w:rPr>
        <w:t xml:space="preserve"> </w:t>
      </w:r>
      <w:r w:rsidR="008D63B2">
        <w:rPr>
          <w:b/>
          <w:szCs w:val="24"/>
        </w:rPr>
        <w:t>11</w:t>
      </w:r>
      <w:r w:rsidRPr="00AD1FE1">
        <w:rPr>
          <w:b/>
          <w:szCs w:val="24"/>
        </w:rPr>
        <w:t xml:space="preserve"> часов 00 минут </w:t>
      </w:r>
      <w:r w:rsidRPr="00AD1FE1">
        <w:rPr>
          <w:szCs w:val="24"/>
        </w:rPr>
        <w:t xml:space="preserve">по адресу: </w:t>
      </w:r>
      <w:proofErr w:type="spellStart"/>
      <w:r w:rsidR="00DE54A2" w:rsidRPr="00DE54A2">
        <w:rPr>
          <w:rFonts w:asciiTheme="minorHAnsi" w:hAnsiTheme="minorHAnsi" w:cstheme="minorHAnsi"/>
        </w:rPr>
        <w:t>Кызылординская</w:t>
      </w:r>
      <w:proofErr w:type="spellEnd"/>
      <w:r w:rsidR="00DE54A2" w:rsidRPr="00DE54A2">
        <w:rPr>
          <w:rFonts w:asciiTheme="minorHAnsi" w:hAnsiTheme="minorHAnsi" w:cstheme="minorHAnsi"/>
        </w:rPr>
        <w:t xml:space="preserve"> область </w:t>
      </w:r>
      <w:proofErr w:type="spellStart"/>
      <w:r w:rsidR="00DE54A2" w:rsidRPr="00DE54A2">
        <w:rPr>
          <w:rFonts w:asciiTheme="minorHAnsi" w:hAnsiTheme="minorHAnsi" w:cstheme="minorHAnsi"/>
        </w:rPr>
        <w:t>Жалагашскйи</w:t>
      </w:r>
      <w:proofErr w:type="spellEnd"/>
      <w:r w:rsidR="00DE54A2" w:rsidRPr="00DE54A2">
        <w:rPr>
          <w:rFonts w:asciiTheme="minorHAnsi" w:hAnsiTheme="minorHAnsi" w:cstheme="minorHAnsi"/>
        </w:rPr>
        <w:t xml:space="preserve"> район с. </w:t>
      </w:r>
      <w:proofErr w:type="spellStart"/>
      <w:r w:rsidR="00DE54A2" w:rsidRPr="00DE54A2">
        <w:rPr>
          <w:rFonts w:asciiTheme="minorHAnsi" w:hAnsiTheme="minorHAnsi" w:cstheme="minorHAnsi"/>
        </w:rPr>
        <w:t>Жалагаш</w:t>
      </w:r>
      <w:proofErr w:type="spellEnd"/>
      <w:r w:rsidR="00DE54A2" w:rsidRPr="00DE54A2">
        <w:rPr>
          <w:rFonts w:asciiTheme="minorHAnsi" w:hAnsiTheme="minorHAnsi" w:cstheme="minorHAnsi"/>
        </w:rPr>
        <w:t xml:space="preserve"> </w:t>
      </w:r>
      <w:proofErr w:type="spellStart"/>
      <w:r w:rsidR="00DE54A2" w:rsidRPr="00DE54A2">
        <w:rPr>
          <w:rFonts w:asciiTheme="minorHAnsi" w:hAnsiTheme="minorHAnsi" w:cstheme="minorHAnsi"/>
        </w:rPr>
        <w:t>Ныгмет</w:t>
      </w:r>
      <w:proofErr w:type="spellEnd"/>
      <w:r w:rsidR="00DE54A2" w:rsidRPr="00DE54A2">
        <w:rPr>
          <w:rFonts w:asciiTheme="minorHAnsi" w:hAnsiTheme="minorHAnsi" w:cstheme="minorHAnsi"/>
        </w:rPr>
        <w:t xml:space="preserve"> </w:t>
      </w:r>
      <w:proofErr w:type="spellStart"/>
      <w:r w:rsidR="00DE54A2" w:rsidRPr="00DE54A2">
        <w:rPr>
          <w:rFonts w:asciiTheme="minorHAnsi" w:hAnsiTheme="minorHAnsi" w:cstheme="minorHAnsi"/>
        </w:rPr>
        <w:t>Мырзалиев</w:t>
      </w:r>
      <w:proofErr w:type="spellEnd"/>
      <w:r w:rsidR="00DE54A2" w:rsidRPr="00DE54A2">
        <w:rPr>
          <w:rFonts w:asciiTheme="minorHAnsi" w:hAnsiTheme="minorHAnsi" w:cstheme="minorHAnsi"/>
        </w:rPr>
        <w:t xml:space="preserve"> 73.</w:t>
      </w:r>
    </w:p>
    <w:p w:rsidR="005A6A98" w:rsidRPr="005A6A98" w:rsidRDefault="005A6A98" w:rsidP="005A6A98">
      <w:pPr>
        <w:pStyle w:val="a4"/>
        <w:tabs>
          <w:tab w:val="clear" w:pos="0"/>
        </w:tabs>
        <w:ind w:firstLine="709"/>
        <w:rPr>
          <w:szCs w:val="24"/>
        </w:rPr>
      </w:pPr>
    </w:p>
    <w:p w:rsidR="005555F2" w:rsidRPr="00AD1FE1" w:rsidRDefault="005555F2" w:rsidP="00B012FC">
      <w:pPr>
        <w:pStyle w:val="a4"/>
        <w:tabs>
          <w:tab w:val="clear" w:pos="0"/>
        </w:tabs>
        <w:ind w:firstLine="709"/>
        <w:rPr>
          <w:snapToGrid w:val="0"/>
          <w:szCs w:val="24"/>
        </w:rPr>
      </w:pPr>
      <w:r w:rsidRPr="00AD1FE1">
        <w:rPr>
          <w:szCs w:val="24"/>
        </w:rPr>
        <w:t xml:space="preserve">4) </w:t>
      </w:r>
      <w:r w:rsidRPr="00AD1FE1">
        <w:rPr>
          <w:snapToGrid w:val="0"/>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5555F2" w:rsidRPr="00AD1FE1" w:rsidRDefault="005555F2" w:rsidP="00B012FC">
      <w:pPr>
        <w:pStyle w:val="a4"/>
        <w:tabs>
          <w:tab w:val="clear" w:pos="0"/>
        </w:tabs>
        <w:ind w:firstLine="709"/>
        <w:rPr>
          <w:snapToGrid w:val="0"/>
          <w:szCs w:val="24"/>
        </w:rPr>
      </w:pPr>
      <w:r w:rsidRPr="00AD1FE1">
        <w:rPr>
          <w:snapToGrid w:val="0"/>
          <w:szCs w:val="24"/>
        </w:rPr>
        <w:t>5)</w:t>
      </w:r>
      <w:r w:rsidRPr="00AD1FE1">
        <w:rPr>
          <w:szCs w:val="24"/>
        </w:rPr>
        <w:t xml:space="preserve"> </w:t>
      </w:r>
      <w:r w:rsidRPr="00AD1FE1">
        <w:rPr>
          <w:snapToGrid w:val="0"/>
          <w:szCs w:val="24"/>
        </w:rPr>
        <w:t xml:space="preserve">По процедуре вскрытия конвертов с </w:t>
      </w:r>
      <w:r w:rsidRPr="00AD1FE1">
        <w:rPr>
          <w:szCs w:val="24"/>
        </w:rPr>
        <w:t>тендер</w:t>
      </w:r>
      <w:r w:rsidRPr="00AD1FE1">
        <w:rPr>
          <w:snapToGrid w:val="0"/>
          <w:szCs w:val="24"/>
        </w:rPr>
        <w:t xml:space="preserve">ными заявками секретарем </w:t>
      </w:r>
      <w:r w:rsidRPr="00AD1FE1">
        <w:rPr>
          <w:szCs w:val="24"/>
        </w:rPr>
        <w:t>тендер</w:t>
      </w:r>
      <w:r w:rsidRPr="00AD1FE1">
        <w:rPr>
          <w:snapToGrid w:val="0"/>
          <w:szCs w:val="24"/>
        </w:rPr>
        <w:t xml:space="preserve">ной комиссии составляется протокол вскрытия, который подписывается председателем </w:t>
      </w:r>
      <w:r w:rsidRPr="00AD1FE1">
        <w:rPr>
          <w:szCs w:val="24"/>
        </w:rPr>
        <w:t>тендер</w:t>
      </w:r>
      <w:r w:rsidRPr="00AD1FE1">
        <w:rPr>
          <w:snapToGrid w:val="0"/>
          <w:szCs w:val="24"/>
        </w:rPr>
        <w:t xml:space="preserve">ной  комиссии,  его  заместителем,  членами  и  секретарем  </w:t>
      </w:r>
      <w:r w:rsidRPr="00AD1FE1">
        <w:rPr>
          <w:szCs w:val="24"/>
        </w:rPr>
        <w:t>тендер</w:t>
      </w:r>
      <w:r w:rsidRPr="00AD1FE1">
        <w:rPr>
          <w:snapToGrid w:val="0"/>
          <w:szCs w:val="24"/>
        </w:rPr>
        <w:t>ной  комиссии.</w:t>
      </w:r>
    </w:p>
    <w:p w:rsidR="0013418D" w:rsidRPr="00AD1FE1" w:rsidRDefault="005555F2" w:rsidP="00B012FC">
      <w:pPr>
        <w:pStyle w:val="Iauiue"/>
        <w:widowControl/>
        <w:ind w:firstLine="567"/>
        <w:jc w:val="both"/>
        <w:rPr>
          <w:b/>
          <w:sz w:val="28"/>
          <w:szCs w:val="24"/>
        </w:rPr>
      </w:pPr>
      <w:r w:rsidRPr="00AD1FE1">
        <w:rPr>
          <w:sz w:val="28"/>
          <w:szCs w:val="24"/>
        </w:rPr>
        <w:t xml:space="preserve">  6) Тендерные заявки должны быть представлены в соответствии с требованиями Правил  и  настоящей Тендерной документации</w:t>
      </w:r>
    </w:p>
    <w:p w:rsidR="0013418D" w:rsidRPr="00AD1FE1" w:rsidRDefault="0013418D" w:rsidP="00B012FC">
      <w:pPr>
        <w:pStyle w:val="Iauiue"/>
        <w:widowControl/>
        <w:ind w:firstLine="567"/>
        <w:jc w:val="both"/>
        <w:rPr>
          <w:b/>
          <w:sz w:val="28"/>
          <w:szCs w:val="24"/>
        </w:rPr>
      </w:pPr>
    </w:p>
    <w:p w:rsidR="0013418D" w:rsidRPr="00AD1FE1" w:rsidRDefault="005555F2" w:rsidP="00B012FC">
      <w:pPr>
        <w:pStyle w:val="Iauiue"/>
        <w:widowControl/>
        <w:numPr>
          <w:ilvl w:val="0"/>
          <w:numId w:val="3"/>
        </w:numPr>
        <w:jc w:val="both"/>
        <w:rPr>
          <w:b/>
          <w:sz w:val="28"/>
          <w:szCs w:val="24"/>
        </w:rPr>
      </w:pPr>
      <w:r w:rsidRPr="00AD1FE1">
        <w:rPr>
          <w:rStyle w:val="s0"/>
          <w:b/>
          <w:sz w:val="28"/>
          <w:szCs w:val="24"/>
        </w:rPr>
        <w:t>Процедура рассмотрения тендерных заявок</w:t>
      </w:r>
      <w:r w:rsidR="007F54A7">
        <w:rPr>
          <w:rStyle w:val="s0"/>
          <w:b/>
          <w:sz w:val="28"/>
          <w:szCs w:val="24"/>
          <w:lang w:val="kk-KZ"/>
        </w:rPr>
        <w:t>:</w:t>
      </w:r>
    </w:p>
    <w:p w:rsidR="005A666A" w:rsidRPr="00AD1FE1" w:rsidRDefault="005A666A" w:rsidP="00B012FC">
      <w:pPr>
        <w:ind w:firstLine="708"/>
        <w:jc w:val="both"/>
        <w:rPr>
          <w:sz w:val="28"/>
          <w:szCs w:val="24"/>
        </w:rPr>
      </w:pPr>
      <w:r w:rsidRPr="00AD1FE1">
        <w:rPr>
          <w:sz w:val="28"/>
          <w:szCs w:val="24"/>
        </w:rPr>
        <w:t>Тендерная комиссия осуществляет оценку и сопоставление тендерных заявок.</w:t>
      </w:r>
    </w:p>
    <w:p w:rsidR="005A666A" w:rsidRPr="00AD1FE1" w:rsidRDefault="00284AB4" w:rsidP="005011FE">
      <w:pPr>
        <w:ind w:firstLine="708"/>
        <w:jc w:val="both"/>
        <w:rPr>
          <w:sz w:val="28"/>
          <w:szCs w:val="24"/>
        </w:rPr>
      </w:pPr>
      <w:r w:rsidRPr="00AD1FE1">
        <w:rPr>
          <w:rStyle w:val="s0"/>
          <w:color w:val="000000" w:themeColor="text1"/>
          <w:sz w:val="28"/>
          <w:szCs w:val="24"/>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AD1FE1">
        <w:rPr>
          <w:rStyle w:val="s0"/>
          <w:color w:val="000000" w:themeColor="text1"/>
          <w:sz w:val="28"/>
          <w:szCs w:val="24"/>
        </w:rPr>
        <w:t>интернет-ресурсе</w:t>
      </w:r>
      <w:proofErr w:type="spellEnd"/>
      <w:r w:rsidRPr="00AD1FE1">
        <w:rPr>
          <w:rStyle w:val="s0"/>
          <w:color w:val="000000" w:themeColor="text1"/>
          <w:sz w:val="28"/>
          <w:szCs w:val="24"/>
        </w:rPr>
        <w:t xml:space="preserve"> уполномоченного органа, осуществляющего контроль за проведением процедур банкротства либо ликвидации</w:t>
      </w:r>
      <w:r w:rsidR="005A666A" w:rsidRPr="00AD1FE1">
        <w:rPr>
          <w:sz w:val="28"/>
          <w:szCs w:val="24"/>
        </w:rPr>
        <w:t>.</w:t>
      </w:r>
    </w:p>
    <w:p w:rsidR="005A666A" w:rsidRPr="00AD1FE1" w:rsidRDefault="003D3546" w:rsidP="00B012FC">
      <w:pPr>
        <w:jc w:val="both"/>
        <w:rPr>
          <w:rStyle w:val="s0"/>
          <w:color w:val="000000" w:themeColor="text1"/>
          <w:sz w:val="28"/>
          <w:szCs w:val="24"/>
        </w:rPr>
      </w:pPr>
      <w:bookmarkStart w:id="4" w:name="SUB5600"/>
      <w:bookmarkStart w:id="5" w:name="SUB5700"/>
      <w:bookmarkEnd w:id="4"/>
      <w:bookmarkEnd w:id="5"/>
      <w:r w:rsidRPr="00AD1FE1">
        <w:rPr>
          <w:rStyle w:val="s0"/>
          <w:color w:val="000000" w:themeColor="text1"/>
          <w:sz w:val="28"/>
          <w:szCs w:val="24"/>
        </w:rPr>
        <w:t xml:space="preserve">       </w:t>
      </w:r>
      <w:r w:rsidR="001A0539" w:rsidRPr="00AD1FE1">
        <w:rPr>
          <w:rStyle w:val="s0"/>
          <w:color w:val="000000" w:themeColor="text1"/>
          <w:sz w:val="28"/>
          <w:szCs w:val="24"/>
        </w:rPr>
        <w:tab/>
      </w:r>
      <w:r w:rsidR="005A666A" w:rsidRPr="00AD1FE1">
        <w:rPr>
          <w:rStyle w:val="s0"/>
          <w:color w:val="000000" w:themeColor="text1"/>
          <w:sz w:val="28"/>
          <w:szCs w:val="24"/>
        </w:rPr>
        <w:t>Тендерная комиссия отклоняет тендерную заявку в целом или по лоту в случае:</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Pr>
          <w:rStyle w:val="s0"/>
          <w:color w:val="000000" w:themeColor="text1"/>
          <w:sz w:val="28"/>
          <w:szCs w:val="24"/>
        </w:rPr>
        <w:t xml:space="preserve">          </w:t>
      </w:r>
      <w:r w:rsidRPr="008D63B2">
        <w:rPr>
          <w:rStyle w:val="s0"/>
          <w:color w:val="000000" w:themeColor="text1"/>
          <w:sz w:val="28"/>
          <w:szCs w:val="24"/>
        </w:rPr>
        <w:t>1) непредставления гарантийного обеспечения тендерной заявки в соответствии с требованиями настоящих Правил;</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lastRenderedPageBreak/>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Pr>
          <w:rStyle w:val="s0"/>
          <w:color w:val="000000" w:themeColor="text1"/>
          <w:sz w:val="28"/>
          <w:szCs w:val="24"/>
        </w:rPr>
        <w:t xml:space="preserve">      </w:t>
      </w:r>
      <w:r w:rsidRPr="008D63B2">
        <w:rPr>
          <w:rStyle w:val="s0"/>
          <w:color w:val="000000" w:themeColor="text1"/>
          <w:sz w:val="28"/>
          <w:szCs w:val="24"/>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8D63B2">
        <w:rPr>
          <w:rStyle w:val="s0"/>
          <w:color w:val="000000" w:themeColor="text1"/>
          <w:sz w:val="28"/>
          <w:szCs w:val="24"/>
        </w:rPr>
        <w:t>прекурсоров</w:t>
      </w:r>
      <w:proofErr w:type="spellEnd"/>
      <w:r w:rsidRPr="008D63B2">
        <w:rPr>
          <w:rStyle w:val="s0"/>
          <w:color w:val="000000" w:themeColor="text1"/>
          <w:sz w:val="28"/>
          <w:szCs w:val="24"/>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8D63B2">
        <w:rPr>
          <w:rStyle w:val="s0"/>
          <w:color w:val="000000" w:themeColor="text1"/>
          <w:sz w:val="28"/>
          <w:szCs w:val="24"/>
        </w:rPr>
        <w:t>прекурсоров</w:t>
      </w:r>
      <w:proofErr w:type="spellEnd"/>
      <w:r w:rsidRPr="008D63B2">
        <w:rPr>
          <w:rStyle w:val="s0"/>
          <w:color w:val="000000" w:themeColor="text1"/>
          <w:sz w:val="28"/>
          <w:szCs w:val="24"/>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6) непредставления технической спецификации в соответствии с требованиями настоящих Правил;</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Pr>
          <w:rStyle w:val="s0"/>
          <w:color w:val="000000" w:themeColor="text1"/>
          <w:sz w:val="28"/>
          <w:szCs w:val="24"/>
        </w:rPr>
        <w:t xml:space="preserve">      </w:t>
      </w:r>
      <w:r w:rsidRPr="008D63B2">
        <w:rPr>
          <w:rStyle w:val="s0"/>
          <w:color w:val="000000" w:themeColor="text1"/>
          <w:sz w:val="28"/>
          <w:szCs w:val="24"/>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9) причастности к процедуре банкротства либо ликвидации;</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Pr>
          <w:rStyle w:val="s0"/>
          <w:color w:val="000000" w:themeColor="text1"/>
          <w:sz w:val="28"/>
          <w:szCs w:val="24"/>
        </w:rPr>
        <w:t>     </w:t>
      </w:r>
      <w:r w:rsidRPr="008D63B2">
        <w:rPr>
          <w:rStyle w:val="s0"/>
          <w:color w:val="000000" w:themeColor="text1"/>
          <w:sz w:val="28"/>
          <w:szCs w:val="24"/>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11) непредставления копии акта санитарно-эпидемиологического обследования о наличии "</w:t>
      </w:r>
      <w:proofErr w:type="spellStart"/>
      <w:r w:rsidRPr="008D63B2">
        <w:rPr>
          <w:rStyle w:val="s0"/>
          <w:color w:val="000000" w:themeColor="text1"/>
          <w:sz w:val="28"/>
          <w:szCs w:val="24"/>
        </w:rPr>
        <w:t>холодовой</w:t>
      </w:r>
      <w:proofErr w:type="spellEnd"/>
      <w:r w:rsidRPr="008D63B2">
        <w:rPr>
          <w:rStyle w:val="s0"/>
          <w:color w:val="000000" w:themeColor="text1"/>
          <w:sz w:val="28"/>
          <w:szCs w:val="24"/>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w:t>
      </w:r>
      <w:r w:rsidRPr="008D63B2">
        <w:rPr>
          <w:rStyle w:val="s0"/>
          <w:color w:val="000000" w:themeColor="text1"/>
          <w:sz w:val="28"/>
          <w:szCs w:val="24"/>
        </w:rPr>
        <w:lastRenderedPageBreak/>
        <w:t>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13) несоответствия требованиям пункта 10 настоящих Правил;</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14) установленных пунктами 15, 21 настоящих Правил;</w:t>
      </w:r>
    </w:p>
    <w:p w:rsidR="008D63B2" w:rsidRPr="008D63B2" w:rsidRDefault="005E71B3"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Pr>
          <w:rStyle w:val="s0"/>
          <w:color w:val="000000" w:themeColor="text1"/>
          <w:sz w:val="28"/>
          <w:szCs w:val="24"/>
        </w:rPr>
        <w:t xml:space="preserve">      </w:t>
      </w:r>
      <w:r w:rsidR="008D63B2" w:rsidRPr="008D63B2">
        <w:rPr>
          <w:rStyle w:val="s0"/>
          <w:color w:val="000000" w:themeColor="text1"/>
          <w:sz w:val="28"/>
          <w:szCs w:val="24"/>
        </w:rPr>
        <w:t>15) если тендерная заявка имеет более короткий срок действия, чем указано в условиях тендерной документации;</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16)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8D63B2" w:rsidRPr="008D63B2" w:rsidRDefault="005E71B3"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Pr>
          <w:rStyle w:val="s0"/>
          <w:color w:val="000000" w:themeColor="text1"/>
          <w:sz w:val="28"/>
          <w:szCs w:val="24"/>
        </w:rPr>
        <w:t>     </w:t>
      </w:r>
      <w:r w:rsidR="008D63B2" w:rsidRPr="008D63B2">
        <w:rPr>
          <w:rStyle w:val="s0"/>
          <w:color w:val="000000" w:themeColor="text1"/>
          <w:sz w:val="28"/>
          <w:szCs w:val="24"/>
        </w:rPr>
        <w:t xml:space="preserve">18) представления тендерной заявки в </w:t>
      </w:r>
      <w:proofErr w:type="spellStart"/>
      <w:r w:rsidR="008D63B2" w:rsidRPr="008D63B2">
        <w:rPr>
          <w:rStyle w:val="s0"/>
          <w:color w:val="000000" w:themeColor="text1"/>
          <w:sz w:val="28"/>
          <w:szCs w:val="24"/>
        </w:rPr>
        <w:t>непрошитом</w:t>
      </w:r>
      <w:proofErr w:type="spellEnd"/>
      <w:r w:rsidR="008D63B2" w:rsidRPr="008D63B2">
        <w:rPr>
          <w:rStyle w:val="s0"/>
          <w:color w:val="000000" w:themeColor="text1"/>
          <w:sz w:val="28"/>
          <w:szCs w:val="24"/>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8D63B2"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19) несоответствия потенциального поставщика и (или) соисполнителя предъявляемым квалификационным требованиям;</w:t>
      </w:r>
    </w:p>
    <w:p w:rsidR="009F2AE7" w:rsidRPr="008D63B2" w:rsidRDefault="008D63B2" w:rsidP="008D63B2">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8D63B2">
        <w:rPr>
          <w:rStyle w:val="s0"/>
          <w:color w:val="000000" w:themeColor="text1"/>
          <w:sz w:val="28"/>
          <w:szCs w:val="24"/>
        </w:rPr>
        <w:t xml:space="preserve">      20) установления факта </w:t>
      </w:r>
      <w:proofErr w:type="spellStart"/>
      <w:r w:rsidRPr="008D63B2">
        <w:rPr>
          <w:rStyle w:val="s0"/>
          <w:color w:val="000000" w:themeColor="text1"/>
          <w:sz w:val="28"/>
          <w:szCs w:val="24"/>
        </w:rPr>
        <w:t>аффилированности</w:t>
      </w:r>
      <w:proofErr w:type="spellEnd"/>
      <w:r w:rsidRPr="008D63B2">
        <w:rPr>
          <w:rStyle w:val="s0"/>
          <w:color w:val="000000" w:themeColor="text1"/>
          <w:sz w:val="28"/>
          <w:szCs w:val="24"/>
        </w:rPr>
        <w:t xml:space="preserve"> в нарушение требований настоящих Правил</w:t>
      </w:r>
      <w:r w:rsidR="009F2AE7" w:rsidRPr="00AD1FE1">
        <w:rPr>
          <w:rStyle w:val="s0"/>
          <w:color w:val="000000" w:themeColor="text1"/>
          <w:sz w:val="28"/>
          <w:szCs w:val="24"/>
        </w:rPr>
        <w:t>.</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bookmarkStart w:id="6" w:name="SUB6000"/>
      <w:bookmarkEnd w:id="6"/>
      <w:r>
        <w:rPr>
          <w:rStyle w:val="s0"/>
          <w:color w:val="000000" w:themeColor="text1"/>
          <w:sz w:val="28"/>
          <w:szCs w:val="24"/>
        </w:rPr>
        <w:t xml:space="preserve">         </w:t>
      </w:r>
      <w:r w:rsidRPr="005E71B3">
        <w:rPr>
          <w:rStyle w:val="s0"/>
          <w:color w:val="000000" w:themeColor="text1"/>
          <w:sz w:val="28"/>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9-1 настоящих Правил.</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5E71B3">
        <w:rPr>
          <w:rStyle w:val="s0"/>
          <w:color w:val="000000" w:themeColor="text1"/>
          <w:sz w:val="28"/>
          <w:szCs w:val="24"/>
        </w:rPr>
        <w:t>     </w:t>
      </w:r>
      <w:r>
        <w:rPr>
          <w:rStyle w:val="s0"/>
          <w:color w:val="000000" w:themeColor="text1"/>
          <w:sz w:val="28"/>
          <w:szCs w:val="24"/>
        </w:rPr>
        <w:t xml:space="preserve">    </w:t>
      </w:r>
      <w:r w:rsidRPr="005E71B3">
        <w:rPr>
          <w:rStyle w:val="s0"/>
          <w:color w:val="000000" w:themeColor="text1"/>
          <w:sz w:val="28"/>
          <w:szCs w:val="24"/>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5E71B3">
        <w:rPr>
          <w:rStyle w:val="s0"/>
          <w:color w:val="000000" w:themeColor="text1"/>
          <w:sz w:val="28"/>
          <w:szCs w:val="24"/>
        </w:rPr>
        <w:t>     </w:t>
      </w:r>
      <w:r>
        <w:rPr>
          <w:rStyle w:val="s0"/>
          <w:color w:val="000000" w:themeColor="text1"/>
          <w:sz w:val="28"/>
          <w:szCs w:val="24"/>
        </w:rPr>
        <w:t xml:space="preserve"> </w:t>
      </w:r>
      <w:r w:rsidRPr="005E71B3">
        <w:rPr>
          <w:rStyle w:val="s0"/>
          <w:color w:val="000000" w:themeColor="text1"/>
          <w:sz w:val="28"/>
          <w:szCs w:val="24"/>
        </w:rPr>
        <w:t>Закуп способом тендера или его какой-либо лот признаются несостоявшимися по одному из следующих оснований:</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5E71B3">
        <w:rPr>
          <w:rStyle w:val="s0"/>
          <w:color w:val="000000" w:themeColor="text1"/>
          <w:sz w:val="28"/>
          <w:szCs w:val="24"/>
        </w:rPr>
        <w:t>      1) отсутствие тендерных заявок;</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5E71B3">
        <w:rPr>
          <w:rStyle w:val="s0"/>
          <w:color w:val="000000" w:themeColor="text1"/>
          <w:sz w:val="28"/>
          <w:szCs w:val="24"/>
        </w:rPr>
        <w:t>      2) отклонение всех тендерных заявок потенциальных поставщиков.</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5E71B3">
        <w:rPr>
          <w:rStyle w:val="s0"/>
          <w:color w:val="000000" w:themeColor="text1"/>
          <w:sz w:val="28"/>
          <w:szCs w:val="24"/>
        </w:rPr>
        <w:t>     </w:t>
      </w:r>
      <w:r>
        <w:rPr>
          <w:rStyle w:val="s0"/>
          <w:color w:val="000000" w:themeColor="text1"/>
          <w:sz w:val="28"/>
          <w:szCs w:val="24"/>
        </w:rPr>
        <w:t xml:space="preserve">    </w:t>
      </w:r>
      <w:r w:rsidRPr="005E71B3">
        <w:rPr>
          <w:rStyle w:val="s0"/>
          <w:color w:val="000000" w:themeColor="text1"/>
          <w:sz w:val="28"/>
          <w:szCs w:val="24"/>
        </w:rPr>
        <w:t>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color w:val="000000" w:themeColor="text1"/>
          <w:sz w:val="28"/>
          <w:szCs w:val="24"/>
        </w:rPr>
      </w:pPr>
      <w:r w:rsidRPr="005E71B3">
        <w:rPr>
          <w:rStyle w:val="s0"/>
          <w:color w:val="000000" w:themeColor="text1"/>
          <w:sz w:val="28"/>
          <w:szCs w:val="24"/>
        </w:rPr>
        <w:lastRenderedPageBreak/>
        <w:t xml:space="preserve">      </w:t>
      </w:r>
      <w:r>
        <w:rPr>
          <w:rStyle w:val="s0"/>
          <w:color w:val="000000" w:themeColor="text1"/>
          <w:sz w:val="28"/>
          <w:szCs w:val="24"/>
        </w:rPr>
        <w:t xml:space="preserve">  </w:t>
      </w:r>
      <w:r w:rsidRPr="005E71B3">
        <w:rPr>
          <w:rStyle w:val="s0"/>
          <w:color w:val="000000" w:themeColor="text1"/>
          <w:sz w:val="28"/>
          <w:szCs w:val="24"/>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5A666A" w:rsidRPr="00AD1FE1" w:rsidRDefault="005E71B3" w:rsidP="005E71B3">
      <w:pPr>
        <w:tabs>
          <w:tab w:val="left" w:pos="1134"/>
        </w:tabs>
        <w:jc w:val="both"/>
        <w:rPr>
          <w:sz w:val="28"/>
          <w:szCs w:val="24"/>
        </w:rPr>
      </w:pPr>
      <w:r>
        <w:rPr>
          <w:rStyle w:val="s0"/>
          <w:sz w:val="28"/>
          <w:szCs w:val="24"/>
        </w:rPr>
        <w:t xml:space="preserve">          </w:t>
      </w:r>
      <w:r w:rsidR="005A666A" w:rsidRPr="00AD1FE1">
        <w:rPr>
          <w:rStyle w:val="s0"/>
          <w:sz w:val="28"/>
          <w:szCs w:val="24"/>
        </w:rPr>
        <w:t>Тендерная комиссия подводит итоги тендера в течение десяти календарных дней со дня вскрытия конвертов с тендерными заявками путем оформления протокола итогов тендера.</w:t>
      </w:r>
    </w:p>
    <w:p w:rsidR="0013418D" w:rsidRPr="00AD1FE1" w:rsidRDefault="0013418D" w:rsidP="00B012FC">
      <w:pPr>
        <w:pStyle w:val="Iauiue"/>
        <w:widowControl/>
        <w:ind w:firstLine="567"/>
        <w:jc w:val="both"/>
        <w:rPr>
          <w:b/>
          <w:sz w:val="28"/>
          <w:szCs w:val="24"/>
        </w:rPr>
      </w:pPr>
    </w:p>
    <w:p w:rsidR="0013418D" w:rsidRPr="00AD1FE1" w:rsidRDefault="00791FA3" w:rsidP="005011FE">
      <w:pPr>
        <w:pStyle w:val="Iauiue"/>
        <w:widowControl/>
        <w:numPr>
          <w:ilvl w:val="0"/>
          <w:numId w:val="3"/>
        </w:numPr>
        <w:ind w:left="0" w:firstLine="709"/>
        <w:jc w:val="both"/>
        <w:rPr>
          <w:b/>
          <w:sz w:val="28"/>
          <w:szCs w:val="24"/>
          <w:lang w:val="kk-KZ"/>
        </w:rPr>
      </w:pPr>
      <w:r w:rsidRPr="00AD1FE1">
        <w:rPr>
          <w:rStyle w:val="s0"/>
          <w:b/>
          <w:sz w:val="28"/>
          <w:szCs w:val="24"/>
          <w:lang w:val="kk-KZ"/>
        </w:rPr>
        <w:t xml:space="preserve"> </w:t>
      </w:r>
      <w:r w:rsidRPr="00AD1FE1">
        <w:rPr>
          <w:b/>
          <w:sz w:val="28"/>
          <w:szCs w:val="24"/>
          <w:lang w:val="kk-KZ"/>
        </w:rPr>
        <w:t>У</w:t>
      </w:r>
      <w:proofErr w:type="spellStart"/>
      <w:r w:rsidR="007F54A7" w:rsidRPr="00AD1FE1">
        <w:rPr>
          <w:b/>
          <w:sz w:val="28"/>
          <w:szCs w:val="24"/>
        </w:rPr>
        <w:t>словия</w:t>
      </w:r>
      <w:proofErr w:type="spellEnd"/>
      <w:r w:rsidRPr="00AD1FE1">
        <w:rPr>
          <w:b/>
          <w:sz w:val="28"/>
          <w:szCs w:val="24"/>
        </w:rPr>
        <w:t xml:space="preserve"> предоставления потенциальным поставщикам - отечественным товаропроизводителям поддержки, определенные Правилами</w:t>
      </w:r>
      <w:r w:rsidR="007F54A7">
        <w:rPr>
          <w:b/>
          <w:sz w:val="28"/>
          <w:szCs w:val="24"/>
          <w:lang w:val="kk-KZ"/>
        </w:rPr>
        <w:t>:</w:t>
      </w:r>
    </w:p>
    <w:p w:rsidR="005A666A" w:rsidRPr="00AD1FE1" w:rsidRDefault="009F2AE7" w:rsidP="00B012FC">
      <w:pPr>
        <w:pStyle w:val="3"/>
        <w:shd w:val="clear" w:color="auto" w:fill="FFFFFF"/>
        <w:spacing w:before="0" w:after="0"/>
        <w:ind w:firstLine="709"/>
        <w:jc w:val="both"/>
        <w:textAlignment w:val="baseline"/>
        <w:rPr>
          <w:rFonts w:ascii="Times New Roman" w:hAnsi="Times New Roman" w:cs="Times New Roman"/>
          <w:bCs w:val="0"/>
          <w:sz w:val="28"/>
          <w:szCs w:val="24"/>
          <w:lang w:val="kk-KZ"/>
        </w:rPr>
      </w:pPr>
      <w:r w:rsidRPr="00AD1FE1">
        <w:rPr>
          <w:rFonts w:ascii="Times New Roman" w:hAnsi="Times New Roman" w:cs="Times New Roman"/>
          <w:bCs w:val="0"/>
          <w:sz w:val="28"/>
          <w:szCs w:val="24"/>
          <w:lang w:val="kk-KZ"/>
        </w:rPr>
        <w:t>Поддержка отечественных товаропроизводителей и (или) производителей государств-членов Евразийского экономического союза</w:t>
      </w:r>
      <w:r w:rsidR="005A666A" w:rsidRPr="00AD1FE1">
        <w:rPr>
          <w:rFonts w:ascii="Times New Roman" w:hAnsi="Times New Roman" w:cs="Times New Roman"/>
          <w:bCs w:val="0"/>
          <w:sz w:val="28"/>
          <w:szCs w:val="24"/>
          <w:lang w:val="kk-KZ"/>
        </w:rPr>
        <w:t>:</w:t>
      </w:r>
    </w:p>
    <w:p w:rsidR="005E71B3" w:rsidRPr="005E71B3" w:rsidRDefault="005E71B3" w:rsidP="005E71B3">
      <w:pPr>
        <w:pStyle w:val="af4"/>
        <w:shd w:val="clear" w:color="auto" w:fill="FFFFFF"/>
        <w:spacing w:before="0" w:beforeAutospacing="0" w:after="0" w:afterAutospacing="0" w:line="285" w:lineRule="atLeast"/>
        <w:ind w:firstLine="708"/>
        <w:jc w:val="both"/>
        <w:textAlignment w:val="baseline"/>
        <w:rPr>
          <w:rStyle w:val="s0"/>
          <w:sz w:val="28"/>
          <w:szCs w:val="24"/>
        </w:rPr>
      </w:pPr>
      <w:r w:rsidRPr="005E71B3">
        <w:rPr>
          <w:rStyle w:val="s0"/>
          <w:sz w:val="28"/>
          <w:szCs w:val="24"/>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5E71B3" w:rsidRPr="005E71B3" w:rsidRDefault="005E71B3" w:rsidP="005E71B3">
      <w:pPr>
        <w:pStyle w:val="af4"/>
        <w:shd w:val="clear" w:color="auto" w:fill="FFFFFF"/>
        <w:spacing w:before="0" w:beforeAutospacing="0" w:after="0" w:afterAutospacing="0" w:line="285" w:lineRule="atLeast"/>
        <w:ind w:firstLine="708"/>
        <w:jc w:val="both"/>
        <w:textAlignment w:val="baseline"/>
        <w:rPr>
          <w:rStyle w:val="s0"/>
          <w:sz w:val="28"/>
          <w:szCs w:val="24"/>
        </w:rPr>
      </w:pPr>
      <w:r w:rsidRPr="005E71B3">
        <w:rPr>
          <w:rStyle w:val="s0"/>
          <w:sz w:val="28"/>
          <w:szCs w:val="24"/>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sz w:val="28"/>
          <w:szCs w:val="24"/>
        </w:rPr>
      </w:pPr>
      <w:r w:rsidRPr="005E71B3">
        <w:rPr>
          <w:rStyle w:val="s0"/>
          <w:sz w:val="28"/>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sz w:val="28"/>
          <w:szCs w:val="24"/>
        </w:rPr>
      </w:pPr>
      <w:r w:rsidRPr="005E71B3">
        <w:rPr>
          <w:rStyle w:val="s0"/>
          <w:sz w:val="28"/>
          <w:szCs w:val="24"/>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sz w:val="28"/>
          <w:szCs w:val="24"/>
        </w:rPr>
      </w:pPr>
      <w:r w:rsidRPr="005E71B3">
        <w:rPr>
          <w:rStyle w:val="s0"/>
          <w:sz w:val="28"/>
          <w:szCs w:val="24"/>
        </w:rPr>
        <w:t>      2) регистрационным удостоверением на лекарственное средство или медицинское изделие, выданным в соответствии с положениями </w:t>
      </w:r>
      <w:hyperlink r:id="rId8" w:anchor="z5" w:history="1">
        <w:r w:rsidRPr="005E71B3">
          <w:rPr>
            <w:rStyle w:val="s0"/>
            <w:sz w:val="28"/>
            <w:szCs w:val="24"/>
          </w:rPr>
          <w:t>Кодекса</w:t>
        </w:r>
      </w:hyperlink>
      <w:r w:rsidRPr="005E71B3">
        <w:rPr>
          <w:rStyle w:val="s0"/>
          <w:sz w:val="28"/>
          <w:szCs w:val="24"/>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5E71B3" w:rsidRPr="005E71B3" w:rsidRDefault="005E71B3" w:rsidP="005E71B3">
      <w:pPr>
        <w:pStyle w:val="af4"/>
        <w:shd w:val="clear" w:color="auto" w:fill="FFFFFF"/>
        <w:spacing w:before="0" w:beforeAutospacing="0" w:after="0" w:afterAutospacing="0" w:line="285" w:lineRule="atLeast"/>
        <w:ind w:firstLine="708"/>
        <w:jc w:val="both"/>
        <w:textAlignment w:val="baseline"/>
        <w:rPr>
          <w:rStyle w:val="s0"/>
          <w:sz w:val="28"/>
          <w:szCs w:val="24"/>
        </w:rPr>
      </w:pPr>
      <w:r w:rsidRPr="005E71B3">
        <w:rPr>
          <w:rStyle w:val="s0"/>
          <w:sz w:val="28"/>
          <w:szCs w:val="24"/>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5E71B3" w:rsidRPr="005E71B3" w:rsidRDefault="005E71B3" w:rsidP="005E71B3">
      <w:pPr>
        <w:pStyle w:val="af4"/>
        <w:shd w:val="clear" w:color="auto" w:fill="FFFFFF"/>
        <w:spacing w:before="0" w:beforeAutospacing="0" w:after="0" w:afterAutospacing="0" w:line="285" w:lineRule="atLeast"/>
        <w:ind w:firstLine="708"/>
        <w:jc w:val="both"/>
        <w:textAlignment w:val="baseline"/>
        <w:rPr>
          <w:rStyle w:val="s0"/>
          <w:sz w:val="28"/>
          <w:szCs w:val="24"/>
        </w:rPr>
      </w:pPr>
      <w:r w:rsidRPr="005E71B3">
        <w:rPr>
          <w:rStyle w:val="s0"/>
          <w:sz w:val="28"/>
          <w:szCs w:val="24"/>
        </w:rPr>
        <w:t>Статус потенциального поставщика-производителя государств-членов ЕАЭС подтверждается следующими документами:</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sz w:val="28"/>
          <w:szCs w:val="24"/>
        </w:rPr>
      </w:pPr>
      <w:r w:rsidRPr="005E71B3">
        <w:rPr>
          <w:rStyle w:val="s0"/>
          <w:sz w:val="28"/>
          <w:szCs w:val="24"/>
        </w:rPr>
        <w:lastRenderedPageBreak/>
        <w:t>      1) лицензией на фармацевтическую деятельность по производству лекарственных средств и (или) медицинских изделий;</w:t>
      </w:r>
    </w:p>
    <w:p w:rsidR="005E71B3" w:rsidRPr="005E71B3" w:rsidRDefault="005E71B3" w:rsidP="005E71B3">
      <w:pPr>
        <w:pStyle w:val="af4"/>
        <w:shd w:val="clear" w:color="auto" w:fill="FFFFFF"/>
        <w:spacing w:before="0" w:beforeAutospacing="0" w:after="0" w:afterAutospacing="0" w:line="285" w:lineRule="atLeast"/>
        <w:jc w:val="both"/>
        <w:textAlignment w:val="baseline"/>
        <w:rPr>
          <w:rStyle w:val="s0"/>
          <w:sz w:val="28"/>
          <w:szCs w:val="24"/>
        </w:rPr>
      </w:pPr>
      <w:r>
        <w:rPr>
          <w:rStyle w:val="s0"/>
          <w:sz w:val="28"/>
          <w:szCs w:val="24"/>
        </w:rPr>
        <w:t>       2)регистрационнымудостоверением,</w:t>
      </w:r>
      <w:r w:rsidRPr="005E71B3">
        <w:rPr>
          <w:rStyle w:val="s0"/>
          <w:sz w:val="28"/>
          <w:szCs w:val="24"/>
        </w:rPr>
        <w:t>соответствующим </w:t>
      </w:r>
      <w:hyperlink r:id="rId9" w:anchor="z7" w:history="1">
        <w:r w:rsidRPr="005E71B3">
          <w:rPr>
            <w:rStyle w:val="s0"/>
            <w:sz w:val="28"/>
            <w:szCs w:val="24"/>
          </w:rPr>
          <w:t>Правилам</w:t>
        </w:r>
      </w:hyperlink>
      <w:r w:rsidRPr="005E71B3">
        <w:rPr>
          <w:rStyle w:val="s0"/>
          <w:sz w:val="28"/>
          <w:szCs w:val="24"/>
        </w:rPr>
        <w:t> регистрации и экспертизы ЕАЭС (согласно решениям Совета Евразийской экономической комиссии от 3 ноября 2016 года № 78 и от 12 февраля 2016 года № 46).</w:t>
      </w:r>
    </w:p>
    <w:p w:rsidR="005A666A" w:rsidRPr="00AD1FE1" w:rsidRDefault="005A666A" w:rsidP="005011FE">
      <w:pPr>
        <w:tabs>
          <w:tab w:val="left" w:pos="709"/>
          <w:tab w:val="left" w:pos="993"/>
        </w:tabs>
        <w:ind w:firstLine="709"/>
        <w:jc w:val="both"/>
        <w:rPr>
          <w:sz w:val="28"/>
          <w:szCs w:val="24"/>
        </w:rPr>
      </w:pPr>
      <w:r w:rsidRPr="00AD1FE1">
        <w:rPr>
          <w:b/>
          <w:sz w:val="28"/>
          <w:szCs w:val="24"/>
        </w:rPr>
        <w:t>Поддержка предпринимательской инициативы</w:t>
      </w:r>
      <w:r w:rsidRPr="00AD1FE1">
        <w:rPr>
          <w:sz w:val="28"/>
          <w:szCs w:val="24"/>
        </w:rPr>
        <w:t>:</w:t>
      </w:r>
    </w:p>
    <w:p w:rsidR="003078DF" w:rsidRPr="00AD1FE1" w:rsidRDefault="003078DF" w:rsidP="00B012FC">
      <w:pPr>
        <w:pStyle w:val="af7"/>
        <w:numPr>
          <w:ilvl w:val="0"/>
          <w:numId w:val="16"/>
        </w:numPr>
        <w:shd w:val="clear" w:color="auto" w:fill="FFFFFF"/>
        <w:spacing w:after="0" w:line="240" w:lineRule="auto"/>
        <w:ind w:left="0" w:firstLine="709"/>
        <w:jc w:val="both"/>
        <w:textAlignment w:val="baseline"/>
        <w:rPr>
          <w:rStyle w:val="s0"/>
          <w:sz w:val="28"/>
          <w:szCs w:val="24"/>
          <w:lang w:eastAsia="ru-RU"/>
        </w:rPr>
      </w:pPr>
      <w:r w:rsidRPr="00AD1FE1">
        <w:rPr>
          <w:rStyle w:val="s0"/>
          <w:sz w:val="28"/>
          <w:szCs w:val="24"/>
          <w:lang w:eastAsia="ru-RU"/>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3078DF" w:rsidRPr="00AD1FE1" w:rsidRDefault="003078DF" w:rsidP="005011FE">
      <w:pPr>
        <w:shd w:val="clear" w:color="auto" w:fill="FFFFFF"/>
        <w:ind w:firstLine="709"/>
        <w:jc w:val="both"/>
        <w:textAlignment w:val="baseline"/>
        <w:rPr>
          <w:rStyle w:val="s0"/>
          <w:sz w:val="28"/>
          <w:szCs w:val="24"/>
        </w:rPr>
      </w:pPr>
      <w:r w:rsidRPr="00AD1FE1">
        <w:rPr>
          <w:rStyle w:val="s0"/>
          <w:sz w:val="28"/>
          <w:szCs w:val="24"/>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3078DF" w:rsidRPr="00AD1FE1" w:rsidRDefault="003078DF" w:rsidP="005011FE">
      <w:pPr>
        <w:shd w:val="clear" w:color="auto" w:fill="FFFFFF"/>
        <w:ind w:firstLine="709"/>
        <w:jc w:val="both"/>
        <w:textAlignment w:val="baseline"/>
        <w:rPr>
          <w:rStyle w:val="s0"/>
          <w:sz w:val="28"/>
          <w:szCs w:val="24"/>
        </w:rPr>
      </w:pPr>
      <w:r w:rsidRPr="00AD1FE1">
        <w:rPr>
          <w:rStyle w:val="s0"/>
          <w:sz w:val="28"/>
          <w:szCs w:val="24"/>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3078DF" w:rsidRPr="00AD1FE1" w:rsidRDefault="003078DF" w:rsidP="005011FE">
      <w:pPr>
        <w:shd w:val="clear" w:color="auto" w:fill="FFFFFF"/>
        <w:ind w:firstLine="709"/>
        <w:jc w:val="both"/>
        <w:textAlignment w:val="baseline"/>
        <w:rPr>
          <w:rStyle w:val="s0"/>
          <w:sz w:val="28"/>
          <w:szCs w:val="24"/>
        </w:rPr>
      </w:pPr>
      <w:r w:rsidRPr="00AD1FE1">
        <w:rPr>
          <w:rStyle w:val="s0"/>
          <w:sz w:val="28"/>
          <w:szCs w:val="24"/>
        </w:rPr>
        <w:t>3) надлежащей аптечной практики (GPP) при закупе фармацевтических услуг.</w:t>
      </w:r>
    </w:p>
    <w:p w:rsidR="003078DF" w:rsidRPr="00AD1FE1" w:rsidRDefault="003078DF" w:rsidP="00B012FC">
      <w:pPr>
        <w:pStyle w:val="af7"/>
        <w:numPr>
          <w:ilvl w:val="0"/>
          <w:numId w:val="16"/>
        </w:numPr>
        <w:shd w:val="clear" w:color="auto" w:fill="FFFFFF"/>
        <w:spacing w:after="0" w:line="240" w:lineRule="auto"/>
        <w:ind w:left="0" w:firstLine="709"/>
        <w:jc w:val="both"/>
        <w:textAlignment w:val="baseline"/>
        <w:rPr>
          <w:rStyle w:val="s0"/>
          <w:sz w:val="28"/>
          <w:szCs w:val="24"/>
          <w:lang w:eastAsia="ru-RU"/>
        </w:rPr>
      </w:pPr>
      <w:r w:rsidRPr="00AD1FE1">
        <w:rPr>
          <w:rStyle w:val="s0"/>
          <w:sz w:val="28"/>
          <w:szCs w:val="24"/>
          <w:lang w:eastAsia="ru-RU"/>
        </w:rPr>
        <w:t xml:space="preserve"> Для получения преимущества на заключение договора закупа или договора поставки к заявке:</w:t>
      </w:r>
    </w:p>
    <w:p w:rsidR="003078DF" w:rsidRPr="00AD1FE1" w:rsidRDefault="003078DF" w:rsidP="005011FE">
      <w:pPr>
        <w:shd w:val="clear" w:color="auto" w:fill="FFFFFF"/>
        <w:ind w:firstLine="709"/>
        <w:jc w:val="both"/>
        <w:textAlignment w:val="baseline"/>
        <w:rPr>
          <w:rStyle w:val="s0"/>
          <w:sz w:val="28"/>
          <w:szCs w:val="24"/>
        </w:rPr>
      </w:pPr>
      <w:r w:rsidRPr="00AD1FE1">
        <w:rPr>
          <w:rStyle w:val="s0"/>
          <w:sz w:val="28"/>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3078DF" w:rsidRPr="00AD1FE1" w:rsidRDefault="003078DF" w:rsidP="005011FE">
      <w:pPr>
        <w:shd w:val="clear" w:color="auto" w:fill="FFFFFF"/>
        <w:ind w:firstLine="709"/>
        <w:jc w:val="both"/>
        <w:textAlignment w:val="baseline"/>
        <w:rPr>
          <w:rStyle w:val="s0"/>
          <w:sz w:val="28"/>
          <w:szCs w:val="24"/>
        </w:rPr>
      </w:pPr>
      <w:r w:rsidRPr="00AD1FE1">
        <w:rPr>
          <w:rStyle w:val="s0"/>
          <w:sz w:val="28"/>
          <w:szCs w:val="24"/>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3078DF" w:rsidRPr="00AD1FE1" w:rsidRDefault="003078DF" w:rsidP="005011FE">
      <w:pPr>
        <w:shd w:val="clear" w:color="auto" w:fill="FFFFFF"/>
        <w:ind w:firstLine="709"/>
        <w:jc w:val="both"/>
        <w:textAlignment w:val="baseline"/>
        <w:rPr>
          <w:rStyle w:val="s0"/>
          <w:sz w:val="28"/>
          <w:szCs w:val="24"/>
        </w:rPr>
      </w:pPr>
      <w:r w:rsidRPr="00AD1FE1">
        <w:rPr>
          <w:rStyle w:val="s0"/>
          <w:sz w:val="28"/>
          <w:szCs w:val="24"/>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3078DF" w:rsidRPr="00AD1FE1" w:rsidRDefault="003078DF" w:rsidP="00B012FC">
      <w:pPr>
        <w:pStyle w:val="af7"/>
        <w:numPr>
          <w:ilvl w:val="0"/>
          <w:numId w:val="16"/>
        </w:numPr>
        <w:shd w:val="clear" w:color="auto" w:fill="FFFFFF"/>
        <w:spacing w:after="0" w:line="240" w:lineRule="auto"/>
        <w:ind w:left="0" w:firstLine="709"/>
        <w:jc w:val="both"/>
        <w:textAlignment w:val="baseline"/>
        <w:rPr>
          <w:rStyle w:val="s0"/>
          <w:sz w:val="28"/>
          <w:szCs w:val="24"/>
          <w:lang w:eastAsia="ru-RU"/>
        </w:rPr>
      </w:pPr>
      <w:r w:rsidRPr="00AD1FE1">
        <w:rPr>
          <w:rStyle w:val="s0"/>
          <w:sz w:val="28"/>
          <w:szCs w:val="24"/>
          <w:lang w:eastAsia="ru-RU"/>
        </w:rPr>
        <w:t xml:space="preserve">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w:t>
      </w:r>
      <w:r w:rsidRPr="00AD1FE1">
        <w:rPr>
          <w:rStyle w:val="s0"/>
          <w:sz w:val="28"/>
          <w:szCs w:val="24"/>
          <w:lang w:eastAsia="ru-RU"/>
        </w:rPr>
        <w:lastRenderedPageBreak/>
        <w:t>потенциальный поставщик признается победителем, а заявки других потенциальных поставщиков автоматически отклоняются.</w:t>
      </w:r>
    </w:p>
    <w:p w:rsidR="003078DF" w:rsidRPr="00AD1FE1" w:rsidRDefault="003078DF" w:rsidP="00B012FC">
      <w:pPr>
        <w:pStyle w:val="af7"/>
        <w:numPr>
          <w:ilvl w:val="0"/>
          <w:numId w:val="16"/>
        </w:numPr>
        <w:shd w:val="clear" w:color="auto" w:fill="FFFFFF"/>
        <w:spacing w:after="0" w:line="240" w:lineRule="auto"/>
        <w:ind w:left="0" w:firstLine="709"/>
        <w:jc w:val="both"/>
        <w:textAlignment w:val="baseline"/>
        <w:rPr>
          <w:rStyle w:val="s0"/>
          <w:sz w:val="28"/>
          <w:szCs w:val="24"/>
          <w:lang w:eastAsia="ru-RU"/>
        </w:rPr>
      </w:pPr>
      <w:r w:rsidRPr="00AD1FE1">
        <w:rPr>
          <w:rStyle w:val="s0"/>
          <w:sz w:val="28"/>
          <w:szCs w:val="24"/>
          <w:lang w:eastAsia="ru-RU"/>
        </w:rPr>
        <w:t xml:space="preserve">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3078DF" w:rsidRPr="00AD1FE1" w:rsidRDefault="003078DF" w:rsidP="00B012FC">
      <w:pPr>
        <w:shd w:val="clear" w:color="auto" w:fill="FFFFFF"/>
        <w:ind w:firstLine="709"/>
        <w:jc w:val="both"/>
        <w:textAlignment w:val="baseline"/>
        <w:rPr>
          <w:rStyle w:val="s0"/>
          <w:sz w:val="28"/>
          <w:szCs w:val="24"/>
        </w:rPr>
      </w:pPr>
      <w:r w:rsidRPr="00AD1FE1">
        <w:rPr>
          <w:rStyle w:val="s0"/>
          <w:sz w:val="28"/>
          <w:szCs w:val="24"/>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5A666A" w:rsidRPr="00AD1FE1" w:rsidRDefault="005A666A" w:rsidP="00B012FC">
      <w:pPr>
        <w:ind w:left="420"/>
        <w:jc w:val="both"/>
        <w:rPr>
          <w:b/>
          <w:sz w:val="28"/>
          <w:szCs w:val="24"/>
        </w:rPr>
      </w:pPr>
    </w:p>
    <w:p w:rsidR="005A666A" w:rsidRPr="00AD1FE1" w:rsidRDefault="005A666A" w:rsidP="005011FE">
      <w:pPr>
        <w:pStyle w:val="af7"/>
        <w:numPr>
          <w:ilvl w:val="0"/>
          <w:numId w:val="3"/>
        </w:numPr>
        <w:spacing w:after="0" w:line="240" w:lineRule="auto"/>
        <w:ind w:left="142" w:firstLine="618"/>
        <w:jc w:val="both"/>
        <w:rPr>
          <w:rFonts w:ascii="Times New Roman" w:hAnsi="Times New Roman"/>
          <w:b/>
          <w:szCs w:val="24"/>
        </w:rPr>
      </w:pPr>
      <w:r w:rsidRPr="00AD1FE1">
        <w:rPr>
          <w:rStyle w:val="s0"/>
          <w:b/>
          <w:sz w:val="28"/>
          <w:szCs w:val="24"/>
        </w:rPr>
        <w:t>Условия внесения, форма, объем и способ гарантийного обеспечения договора закупа</w:t>
      </w:r>
      <w:r w:rsidR="007F54A7">
        <w:rPr>
          <w:rStyle w:val="s0"/>
          <w:b/>
          <w:sz w:val="28"/>
          <w:szCs w:val="24"/>
          <w:lang w:val="kk-KZ"/>
        </w:rPr>
        <w:t>:</w:t>
      </w:r>
    </w:p>
    <w:p w:rsidR="005A666A" w:rsidRPr="00AD1FE1" w:rsidRDefault="005A666A" w:rsidP="00B012FC">
      <w:pPr>
        <w:ind w:firstLine="709"/>
        <w:jc w:val="both"/>
        <w:rPr>
          <w:rStyle w:val="s0"/>
          <w:sz w:val="28"/>
          <w:szCs w:val="24"/>
        </w:rPr>
      </w:pPr>
      <w:r w:rsidRPr="00AD1FE1">
        <w:rPr>
          <w:rStyle w:val="s0"/>
          <w:sz w:val="28"/>
          <w:szCs w:val="24"/>
        </w:rPr>
        <w:t>Обеспечение исполнения договора о закупе может быть предоставлено в виде:</w:t>
      </w:r>
    </w:p>
    <w:p w:rsidR="005A666A" w:rsidRPr="00AD1FE1" w:rsidRDefault="005A666A" w:rsidP="00B012FC">
      <w:pPr>
        <w:ind w:firstLine="709"/>
        <w:jc w:val="both"/>
        <w:rPr>
          <w:sz w:val="28"/>
          <w:szCs w:val="24"/>
        </w:rPr>
      </w:pPr>
      <w:r w:rsidRPr="00AD1FE1">
        <w:rPr>
          <w:sz w:val="28"/>
          <w:szCs w:val="24"/>
        </w:rPr>
        <w:t>1) гарантийного денежного взноса, который вносится на банковский счет заказчика;</w:t>
      </w:r>
    </w:p>
    <w:p w:rsidR="005A666A" w:rsidRPr="00AD1FE1" w:rsidRDefault="005A666A" w:rsidP="00B012FC">
      <w:pPr>
        <w:ind w:firstLine="709"/>
        <w:jc w:val="both"/>
        <w:rPr>
          <w:sz w:val="28"/>
          <w:szCs w:val="24"/>
        </w:rPr>
      </w:pPr>
      <w:r w:rsidRPr="00AD1FE1">
        <w:rPr>
          <w:rStyle w:val="s0"/>
          <w:sz w:val="28"/>
          <w:szCs w:val="24"/>
        </w:rPr>
        <w:t xml:space="preserve">2) банковской гарантии, выданной в соответствии с нормативными правовыми актами Национального Банка Республики Казахстан, </w:t>
      </w:r>
      <w:r w:rsidRPr="00AD1FE1">
        <w:rPr>
          <w:sz w:val="28"/>
          <w:szCs w:val="24"/>
        </w:rPr>
        <w:t xml:space="preserve">согласно Приложению </w:t>
      </w:r>
      <w:r w:rsidR="00587E11">
        <w:rPr>
          <w:sz w:val="28"/>
          <w:szCs w:val="24"/>
        </w:rPr>
        <w:t>6</w:t>
      </w:r>
      <w:r w:rsidRPr="00AD1FE1">
        <w:rPr>
          <w:sz w:val="28"/>
          <w:szCs w:val="24"/>
        </w:rPr>
        <w:t xml:space="preserve"> к настоящей Тендерной документации.</w:t>
      </w:r>
    </w:p>
    <w:p w:rsidR="00DE54A2" w:rsidRPr="00DE54A2" w:rsidRDefault="005A666A" w:rsidP="00DE54A2">
      <w:pPr>
        <w:jc w:val="both"/>
        <w:rPr>
          <w:i/>
          <w:sz w:val="28"/>
          <w:szCs w:val="28"/>
        </w:rPr>
      </w:pPr>
      <w:r w:rsidRPr="00DE54A2">
        <w:rPr>
          <w:sz w:val="28"/>
          <w:szCs w:val="24"/>
        </w:rPr>
        <w:t>Гарантийное обеспечение тендерной заявки в виде залога денег вносится потенциальным поставщико</w:t>
      </w:r>
      <w:r w:rsidR="00DE54A2" w:rsidRPr="00DE54A2">
        <w:rPr>
          <w:sz w:val="28"/>
          <w:szCs w:val="24"/>
        </w:rPr>
        <w:t xml:space="preserve">м на следующий банковский </w:t>
      </w:r>
      <w:proofErr w:type="spellStart"/>
      <w:r w:rsidR="00DE54A2" w:rsidRPr="00DE54A2">
        <w:rPr>
          <w:sz w:val="28"/>
          <w:szCs w:val="24"/>
        </w:rPr>
        <w:t>счет</w:t>
      </w:r>
      <w:proofErr w:type="gramStart"/>
      <w:r w:rsidR="00DE54A2" w:rsidRPr="00DE54A2">
        <w:rPr>
          <w:sz w:val="28"/>
          <w:szCs w:val="24"/>
        </w:rPr>
        <w:t>:</w:t>
      </w:r>
      <w:r w:rsidR="00DE54A2" w:rsidRPr="00DE54A2">
        <w:rPr>
          <w:i/>
          <w:sz w:val="28"/>
          <w:szCs w:val="28"/>
        </w:rPr>
        <w:t>Б</w:t>
      </w:r>
      <w:proofErr w:type="gramEnd"/>
      <w:r w:rsidR="00DE54A2" w:rsidRPr="00DE54A2">
        <w:rPr>
          <w:i/>
          <w:sz w:val="28"/>
          <w:szCs w:val="28"/>
        </w:rPr>
        <w:t>ИН</w:t>
      </w:r>
      <w:proofErr w:type="spellEnd"/>
      <w:r w:rsidR="00DE54A2" w:rsidRPr="00DE54A2">
        <w:rPr>
          <w:i/>
          <w:sz w:val="28"/>
          <w:szCs w:val="28"/>
        </w:rPr>
        <w:t xml:space="preserve"> 140840001094, ИИК </w:t>
      </w:r>
      <w:r w:rsidR="00DE54A2" w:rsidRPr="00DE54A2">
        <w:rPr>
          <w:i/>
          <w:sz w:val="28"/>
          <w:szCs w:val="28"/>
          <w:lang w:val="en-US"/>
        </w:rPr>
        <w:t>KZ</w:t>
      </w:r>
      <w:r w:rsidR="00DE54A2" w:rsidRPr="00DE54A2">
        <w:rPr>
          <w:i/>
          <w:sz w:val="28"/>
          <w:szCs w:val="28"/>
        </w:rPr>
        <w:t xml:space="preserve"> 966010201000205843, БИК </w:t>
      </w:r>
      <w:r w:rsidR="00DE54A2" w:rsidRPr="00DE54A2">
        <w:rPr>
          <w:i/>
          <w:sz w:val="28"/>
          <w:szCs w:val="28"/>
          <w:lang w:val="en-US"/>
        </w:rPr>
        <w:t>HSBKKZKX</w:t>
      </w:r>
      <w:r w:rsidR="00DE54A2" w:rsidRPr="00DE54A2">
        <w:rPr>
          <w:i/>
          <w:sz w:val="28"/>
          <w:szCs w:val="28"/>
        </w:rPr>
        <w:t xml:space="preserve">  АО Народный Банк Казахстана</w:t>
      </w:r>
      <w:r w:rsidR="00DE54A2">
        <w:rPr>
          <w:i/>
          <w:sz w:val="28"/>
          <w:szCs w:val="28"/>
        </w:rPr>
        <w:t xml:space="preserve"> </w:t>
      </w:r>
    </w:p>
    <w:p w:rsidR="005A6A98" w:rsidRPr="005A6A98" w:rsidRDefault="005A6A98" w:rsidP="005A6A98">
      <w:pPr>
        <w:suppressAutoHyphens/>
        <w:ind w:firstLine="709"/>
        <w:jc w:val="both"/>
        <w:rPr>
          <w:sz w:val="28"/>
          <w:szCs w:val="24"/>
        </w:rPr>
      </w:pPr>
    </w:p>
    <w:p w:rsidR="005A666A" w:rsidRPr="00AD1FE1" w:rsidRDefault="005A666A" w:rsidP="00B012FC">
      <w:pPr>
        <w:ind w:firstLine="709"/>
        <w:jc w:val="both"/>
        <w:rPr>
          <w:sz w:val="28"/>
          <w:szCs w:val="24"/>
        </w:rPr>
      </w:pPr>
      <w:r w:rsidRPr="00AD1FE1">
        <w:rPr>
          <w:rStyle w:val="s0"/>
          <w:sz w:val="28"/>
          <w:szCs w:val="24"/>
        </w:rPr>
        <w:t>Гарантийное обеспечение составляет три процента от цены договора закупа.</w:t>
      </w:r>
    </w:p>
    <w:p w:rsidR="005A666A" w:rsidRPr="00AD1FE1" w:rsidRDefault="005A666A" w:rsidP="00B012FC">
      <w:pPr>
        <w:ind w:firstLine="709"/>
        <w:jc w:val="both"/>
        <w:rPr>
          <w:sz w:val="28"/>
          <w:szCs w:val="24"/>
        </w:rPr>
      </w:pPr>
      <w:r w:rsidRPr="00AD1FE1">
        <w:rPr>
          <w:rStyle w:val="s0"/>
          <w:sz w:val="28"/>
          <w:szCs w:val="24"/>
        </w:rPr>
        <w:t xml:space="preserve"> Гарантийное обеспечение не вносится, если цена договора закупа или договора на оказание фармацевтических услуг не превышает </w:t>
      </w:r>
      <w:r w:rsidR="007F54A7" w:rsidRPr="00AD1FE1">
        <w:rPr>
          <w:rStyle w:val="s0"/>
          <w:sz w:val="28"/>
          <w:szCs w:val="24"/>
        </w:rPr>
        <w:t>двух тысячекратного</w:t>
      </w:r>
      <w:r w:rsidR="007F54A7">
        <w:rPr>
          <w:rStyle w:val="s0"/>
          <w:sz w:val="28"/>
          <w:szCs w:val="24"/>
        </w:rPr>
        <w:t xml:space="preserve"> </w:t>
      </w:r>
      <w:r w:rsidRPr="00AD1FE1">
        <w:rPr>
          <w:rStyle w:val="s0"/>
          <w:sz w:val="28"/>
          <w:szCs w:val="24"/>
        </w:rPr>
        <w:t>размера месячного расчетного показателя на соответствующий финансовый год.</w:t>
      </w:r>
      <w:bookmarkStart w:id="7" w:name="SUB7100"/>
      <w:bookmarkStart w:id="8" w:name="SUB7200"/>
      <w:bookmarkEnd w:id="7"/>
      <w:bookmarkEnd w:id="8"/>
    </w:p>
    <w:p w:rsidR="005A666A" w:rsidRPr="00AD1FE1" w:rsidRDefault="005A666A" w:rsidP="00B012FC">
      <w:pPr>
        <w:ind w:firstLine="709"/>
        <w:jc w:val="both"/>
        <w:rPr>
          <w:sz w:val="28"/>
          <w:szCs w:val="24"/>
          <w:lang w:val="kk-KZ"/>
        </w:rPr>
      </w:pPr>
      <w:bookmarkStart w:id="9" w:name="SUB7300"/>
      <w:bookmarkEnd w:id="9"/>
      <w:r w:rsidRPr="00AD1FE1">
        <w:rPr>
          <w:rStyle w:val="s0"/>
          <w:sz w:val="28"/>
          <w:szCs w:val="24"/>
        </w:rPr>
        <w:t xml:space="preserve">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5A666A" w:rsidRPr="00AD1FE1" w:rsidRDefault="005A666A" w:rsidP="00B012FC">
      <w:pPr>
        <w:ind w:firstLine="709"/>
        <w:jc w:val="both"/>
        <w:rPr>
          <w:b/>
          <w:sz w:val="28"/>
          <w:szCs w:val="24"/>
        </w:rPr>
      </w:pPr>
      <w:r w:rsidRPr="00AD1FE1">
        <w:rPr>
          <w:rStyle w:val="s1"/>
          <w:b w:val="0"/>
          <w:sz w:val="28"/>
          <w:szCs w:val="24"/>
        </w:rPr>
        <w:lastRenderedPageBreak/>
        <w:t xml:space="preserve"> Порядок заключения договора закупа в соответствии с Правилами.</w:t>
      </w:r>
    </w:p>
    <w:p w:rsidR="0013418D" w:rsidRPr="00AD1FE1" w:rsidRDefault="0013418D" w:rsidP="00B012FC">
      <w:pPr>
        <w:pStyle w:val="Iauiue"/>
        <w:widowControl/>
        <w:ind w:firstLine="567"/>
        <w:jc w:val="both"/>
        <w:rPr>
          <w:b/>
          <w:sz w:val="28"/>
          <w:szCs w:val="24"/>
        </w:rPr>
      </w:pPr>
    </w:p>
    <w:p w:rsidR="004E50C8" w:rsidRDefault="004E50C8" w:rsidP="008629D6">
      <w:pPr>
        <w:pStyle w:val="Iauiue"/>
        <w:widowControl/>
        <w:ind w:firstLine="567"/>
        <w:jc w:val="center"/>
        <w:rPr>
          <w:b/>
          <w:sz w:val="24"/>
          <w:szCs w:val="24"/>
          <w:lang w:val="kk-KZ"/>
        </w:rPr>
      </w:pPr>
    </w:p>
    <w:p w:rsidR="004E50C8" w:rsidRDefault="004E50C8" w:rsidP="008629D6">
      <w:pPr>
        <w:pStyle w:val="Iauiue"/>
        <w:widowControl/>
        <w:ind w:firstLine="567"/>
        <w:jc w:val="center"/>
        <w:rPr>
          <w:b/>
          <w:sz w:val="24"/>
          <w:szCs w:val="24"/>
          <w:lang w:val="kk-KZ"/>
        </w:rPr>
      </w:pPr>
    </w:p>
    <w:p w:rsidR="004E50C8" w:rsidRDefault="004E50C8" w:rsidP="008629D6">
      <w:pPr>
        <w:pStyle w:val="Iauiue"/>
        <w:widowControl/>
        <w:ind w:firstLine="567"/>
        <w:jc w:val="center"/>
        <w:rPr>
          <w:b/>
          <w:sz w:val="24"/>
          <w:szCs w:val="24"/>
          <w:lang w:val="kk-KZ"/>
        </w:rPr>
      </w:pPr>
    </w:p>
    <w:p w:rsidR="004E50C8" w:rsidRDefault="004E50C8" w:rsidP="008629D6">
      <w:pPr>
        <w:pStyle w:val="Iauiue"/>
        <w:widowControl/>
        <w:ind w:firstLine="567"/>
        <w:jc w:val="center"/>
        <w:rPr>
          <w:b/>
          <w:sz w:val="24"/>
          <w:szCs w:val="24"/>
          <w:lang w:val="kk-KZ"/>
        </w:rPr>
      </w:pPr>
    </w:p>
    <w:p w:rsidR="008629D6" w:rsidRDefault="008629D6" w:rsidP="008629D6">
      <w:pPr>
        <w:rPr>
          <w:sz w:val="24"/>
          <w:szCs w:val="24"/>
        </w:rPr>
        <w:sectPr w:rsidR="008629D6" w:rsidSect="00AD1FE1">
          <w:headerReference w:type="default" r:id="rId10"/>
          <w:footerReference w:type="first" r:id="rId11"/>
          <w:pgSz w:w="11906" w:h="16838" w:code="9"/>
          <w:pgMar w:top="1134" w:right="851" w:bottom="1134" w:left="1701" w:header="709" w:footer="709" w:gutter="0"/>
          <w:pgNumType w:start="4"/>
          <w:cols w:space="708"/>
          <w:titlePg/>
          <w:docGrid w:linePitch="360"/>
        </w:sectPr>
      </w:pPr>
    </w:p>
    <w:tbl>
      <w:tblPr>
        <w:tblW w:w="15317" w:type="dxa"/>
        <w:tblLayout w:type="fixed"/>
        <w:tblLook w:val="04A0"/>
      </w:tblPr>
      <w:tblGrid>
        <w:gridCol w:w="750"/>
        <w:gridCol w:w="1422"/>
        <w:gridCol w:w="3363"/>
        <w:gridCol w:w="994"/>
        <w:gridCol w:w="903"/>
        <w:gridCol w:w="1265"/>
        <w:gridCol w:w="2650"/>
        <w:gridCol w:w="1486"/>
        <w:gridCol w:w="926"/>
        <w:gridCol w:w="1558"/>
      </w:tblGrid>
      <w:tr w:rsidR="008629D6" w:rsidRPr="00AD53A5" w:rsidTr="004216D9">
        <w:trPr>
          <w:trHeight w:val="375"/>
        </w:trPr>
        <w:tc>
          <w:tcPr>
            <w:tcW w:w="15317" w:type="dxa"/>
            <w:gridSpan w:val="10"/>
            <w:tcBorders>
              <w:top w:val="nil"/>
              <w:left w:val="nil"/>
              <w:bottom w:val="nil"/>
              <w:right w:val="nil"/>
            </w:tcBorders>
            <w:shd w:val="clear" w:color="000000" w:fill="FFFFFF"/>
            <w:vAlign w:val="center"/>
            <w:hideMark/>
          </w:tcPr>
          <w:p w:rsidR="008629D6" w:rsidRPr="00AD53A5" w:rsidRDefault="008629D6" w:rsidP="00CB75AF">
            <w:pPr>
              <w:jc w:val="right"/>
              <w:rPr>
                <w:bCs/>
                <w:i/>
                <w:sz w:val="22"/>
                <w:szCs w:val="22"/>
              </w:rPr>
            </w:pPr>
            <w:r w:rsidRPr="00AD53A5">
              <w:rPr>
                <w:bCs/>
                <w:i/>
                <w:sz w:val="22"/>
                <w:szCs w:val="22"/>
              </w:rPr>
              <w:lastRenderedPageBreak/>
              <w:t>Приложение 1 </w:t>
            </w:r>
          </w:p>
          <w:p w:rsidR="008629D6" w:rsidRPr="00AD53A5" w:rsidRDefault="008629D6" w:rsidP="00CB75AF">
            <w:pPr>
              <w:jc w:val="right"/>
              <w:rPr>
                <w:bCs/>
                <w:i/>
                <w:sz w:val="22"/>
                <w:szCs w:val="22"/>
              </w:rPr>
            </w:pPr>
            <w:r w:rsidRPr="00AD53A5">
              <w:rPr>
                <w:bCs/>
                <w:i/>
                <w:sz w:val="22"/>
                <w:szCs w:val="22"/>
              </w:rPr>
              <w:t>к Тендерной документации</w:t>
            </w:r>
          </w:p>
          <w:p w:rsidR="008629D6" w:rsidRDefault="008629D6" w:rsidP="00D831A1">
            <w:pPr>
              <w:jc w:val="center"/>
              <w:rPr>
                <w:b/>
                <w:bCs/>
                <w:sz w:val="22"/>
                <w:szCs w:val="22"/>
              </w:rPr>
            </w:pPr>
            <w:r w:rsidRPr="00AD53A5">
              <w:rPr>
                <w:b/>
                <w:bCs/>
                <w:sz w:val="22"/>
                <w:szCs w:val="22"/>
              </w:rPr>
              <w:t> Перечень закупаемых товаров</w:t>
            </w:r>
          </w:p>
          <w:p w:rsidR="0048063D" w:rsidRDefault="0048063D" w:rsidP="00D831A1">
            <w:pPr>
              <w:jc w:val="center"/>
              <w:rPr>
                <w:b/>
                <w:bCs/>
                <w:sz w:val="22"/>
                <w:szCs w:val="22"/>
              </w:rPr>
            </w:pPr>
          </w:p>
          <w:p w:rsidR="0048063D" w:rsidRDefault="0048063D" w:rsidP="00D831A1">
            <w:pPr>
              <w:jc w:val="center"/>
              <w:rPr>
                <w:b/>
                <w:bCs/>
                <w:sz w:val="22"/>
                <w:szCs w:val="22"/>
              </w:rPr>
            </w:pPr>
          </w:p>
          <w:tbl>
            <w:tblPr>
              <w:tblW w:w="15016" w:type="dxa"/>
              <w:tblLayout w:type="fixed"/>
              <w:tblLook w:val="04A0"/>
            </w:tblPr>
            <w:tblGrid>
              <w:gridCol w:w="731"/>
              <w:gridCol w:w="1189"/>
              <w:gridCol w:w="2890"/>
              <w:gridCol w:w="960"/>
              <w:gridCol w:w="960"/>
              <w:gridCol w:w="960"/>
              <w:gridCol w:w="1939"/>
              <w:gridCol w:w="2680"/>
              <w:gridCol w:w="960"/>
              <w:gridCol w:w="1747"/>
            </w:tblGrid>
            <w:tr w:rsidR="00C87D5D" w:rsidRPr="00C87D5D" w:rsidTr="00003621">
              <w:trPr>
                <w:trHeight w:val="1935"/>
              </w:trPr>
              <w:tc>
                <w:tcPr>
                  <w:tcW w:w="73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C87D5D" w:rsidRPr="00C87D5D" w:rsidRDefault="00C87D5D" w:rsidP="00C87D5D">
                  <w:pPr>
                    <w:jc w:val="center"/>
                    <w:rPr>
                      <w:b/>
                      <w:bCs/>
                      <w:color w:val="000000"/>
                      <w:sz w:val="18"/>
                      <w:szCs w:val="18"/>
                    </w:rPr>
                  </w:pPr>
                  <w:r w:rsidRPr="00C87D5D">
                    <w:rPr>
                      <w:b/>
                      <w:bCs/>
                      <w:color w:val="000000"/>
                      <w:sz w:val="18"/>
                      <w:szCs w:val="18"/>
                    </w:rPr>
                    <w:t>№ лота</w:t>
                  </w:r>
                </w:p>
              </w:tc>
              <w:tc>
                <w:tcPr>
                  <w:tcW w:w="1189"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Наименование заказчика</w:t>
                  </w:r>
                </w:p>
              </w:tc>
              <w:tc>
                <w:tcPr>
                  <w:tcW w:w="2890"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 xml:space="preserve">Наименование товара* </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Ед. изм.</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Кол-во</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 xml:space="preserve">Условия поставки (в </w:t>
                  </w:r>
                  <w:proofErr w:type="spellStart"/>
                  <w:r w:rsidRPr="00C87D5D">
                    <w:rPr>
                      <w:b/>
                      <w:bCs/>
                      <w:color w:val="000000"/>
                      <w:sz w:val="18"/>
                      <w:szCs w:val="18"/>
                    </w:rPr>
                    <w:t>соответсвии</w:t>
                  </w:r>
                  <w:proofErr w:type="spellEnd"/>
                  <w:r w:rsidRPr="00C87D5D">
                    <w:rPr>
                      <w:b/>
                      <w:bCs/>
                      <w:color w:val="000000"/>
                      <w:sz w:val="18"/>
                      <w:szCs w:val="18"/>
                    </w:rPr>
                    <w:t xml:space="preserve"> с </w:t>
                  </w:r>
                  <w:proofErr w:type="spellStart"/>
                  <w:r w:rsidRPr="00C87D5D">
                    <w:rPr>
                      <w:b/>
                      <w:bCs/>
                      <w:color w:val="000000"/>
                      <w:sz w:val="18"/>
                      <w:szCs w:val="18"/>
                    </w:rPr>
                    <w:t>Инкотермс</w:t>
                  </w:r>
                  <w:proofErr w:type="spellEnd"/>
                  <w:r w:rsidRPr="00C87D5D">
                    <w:rPr>
                      <w:b/>
                      <w:bCs/>
                      <w:color w:val="000000"/>
                      <w:sz w:val="18"/>
                      <w:szCs w:val="18"/>
                    </w:rPr>
                    <w:t xml:space="preserve"> 2020)</w:t>
                  </w:r>
                </w:p>
              </w:tc>
              <w:tc>
                <w:tcPr>
                  <w:tcW w:w="1939"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Срок поставки товаров</w:t>
                  </w:r>
                </w:p>
              </w:tc>
              <w:tc>
                <w:tcPr>
                  <w:tcW w:w="2680"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Место поставки товаров</w:t>
                  </w:r>
                </w:p>
              </w:tc>
              <w:tc>
                <w:tcPr>
                  <w:tcW w:w="960"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 xml:space="preserve"> Размер авансового платежа, в% </w:t>
                  </w:r>
                </w:p>
              </w:tc>
              <w:tc>
                <w:tcPr>
                  <w:tcW w:w="1747" w:type="dxa"/>
                  <w:tcBorders>
                    <w:top w:val="single" w:sz="8" w:space="0" w:color="auto"/>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 xml:space="preserve"> Сумма, выделенная для закупа способом тендера (по лоту №), тенге </w:t>
                  </w:r>
                </w:p>
              </w:tc>
            </w:tr>
            <w:tr w:rsidR="00C87D5D" w:rsidRPr="00C87D5D" w:rsidTr="00003621">
              <w:trPr>
                <w:trHeight w:val="315"/>
              </w:trPr>
              <w:tc>
                <w:tcPr>
                  <w:tcW w:w="731" w:type="dxa"/>
                  <w:tcBorders>
                    <w:top w:val="nil"/>
                    <w:left w:val="single" w:sz="8" w:space="0" w:color="auto"/>
                    <w:bottom w:val="single" w:sz="8" w:space="0" w:color="auto"/>
                    <w:right w:val="single" w:sz="8" w:space="0" w:color="auto"/>
                  </w:tcBorders>
                  <w:shd w:val="clear" w:color="000000" w:fill="D9D9D9"/>
                  <w:noWrap/>
                  <w:vAlign w:val="center"/>
                  <w:hideMark/>
                </w:tcPr>
                <w:p w:rsidR="00C87D5D" w:rsidRPr="00C87D5D" w:rsidRDefault="00C87D5D" w:rsidP="00C87D5D">
                  <w:pPr>
                    <w:jc w:val="center"/>
                    <w:rPr>
                      <w:b/>
                      <w:bCs/>
                      <w:color w:val="000000"/>
                      <w:sz w:val="18"/>
                      <w:szCs w:val="18"/>
                    </w:rPr>
                  </w:pPr>
                  <w:r w:rsidRPr="00C87D5D">
                    <w:rPr>
                      <w:b/>
                      <w:bCs/>
                      <w:color w:val="000000"/>
                      <w:sz w:val="18"/>
                      <w:szCs w:val="18"/>
                    </w:rPr>
                    <w:t>1</w:t>
                  </w:r>
                </w:p>
              </w:tc>
              <w:tc>
                <w:tcPr>
                  <w:tcW w:w="1189"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2</w:t>
                  </w:r>
                </w:p>
              </w:tc>
              <w:tc>
                <w:tcPr>
                  <w:tcW w:w="2890"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3</w:t>
                  </w:r>
                </w:p>
              </w:tc>
              <w:tc>
                <w:tcPr>
                  <w:tcW w:w="960"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4</w:t>
                  </w:r>
                </w:p>
              </w:tc>
              <w:tc>
                <w:tcPr>
                  <w:tcW w:w="960"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5</w:t>
                  </w:r>
                </w:p>
              </w:tc>
              <w:tc>
                <w:tcPr>
                  <w:tcW w:w="960"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6</w:t>
                  </w:r>
                </w:p>
              </w:tc>
              <w:tc>
                <w:tcPr>
                  <w:tcW w:w="1939"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7</w:t>
                  </w:r>
                </w:p>
              </w:tc>
              <w:tc>
                <w:tcPr>
                  <w:tcW w:w="2680"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8</w:t>
                  </w:r>
                </w:p>
              </w:tc>
              <w:tc>
                <w:tcPr>
                  <w:tcW w:w="960"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9</w:t>
                  </w:r>
                </w:p>
              </w:tc>
              <w:tc>
                <w:tcPr>
                  <w:tcW w:w="1747" w:type="dxa"/>
                  <w:tcBorders>
                    <w:top w:val="nil"/>
                    <w:left w:val="nil"/>
                    <w:bottom w:val="single" w:sz="8" w:space="0" w:color="auto"/>
                    <w:right w:val="single" w:sz="8" w:space="0" w:color="auto"/>
                  </w:tcBorders>
                  <w:shd w:val="clear" w:color="000000" w:fill="D9D9D9"/>
                  <w:vAlign w:val="center"/>
                  <w:hideMark/>
                </w:tcPr>
                <w:p w:rsidR="00C87D5D" w:rsidRPr="00C87D5D" w:rsidRDefault="00C87D5D" w:rsidP="00C87D5D">
                  <w:pPr>
                    <w:jc w:val="center"/>
                    <w:rPr>
                      <w:b/>
                      <w:bCs/>
                      <w:color w:val="000000"/>
                      <w:sz w:val="18"/>
                      <w:szCs w:val="18"/>
                    </w:rPr>
                  </w:pPr>
                  <w:r w:rsidRPr="00C87D5D">
                    <w:rPr>
                      <w:b/>
                      <w:bCs/>
                      <w:color w:val="000000"/>
                      <w:sz w:val="18"/>
                      <w:szCs w:val="18"/>
                    </w:rPr>
                    <w:t>10</w:t>
                  </w:r>
                </w:p>
              </w:tc>
            </w:tr>
            <w:tr w:rsidR="000161A3" w:rsidRPr="00C87D5D" w:rsidTr="00003621">
              <w:trPr>
                <w:trHeight w:val="795"/>
              </w:trPr>
              <w:tc>
                <w:tcPr>
                  <w:tcW w:w="731" w:type="dxa"/>
                  <w:tcBorders>
                    <w:top w:val="nil"/>
                    <w:left w:val="single" w:sz="8" w:space="0" w:color="auto"/>
                    <w:bottom w:val="single" w:sz="8" w:space="0" w:color="auto"/>
                    <w:right w:val="single" w:sz="8" w:space="0" w:color="auto"/>
                  </w:tcBorders>
                  <w:shd w:val="clear" w:color="000000" w:fill="FFFFFF"/>
                  <w:noWrap/>
                  <w:vAlign w:val="center"/>
                  <w:hideMark/>
                </w:tcPr>
                <w:p w:rsidR="000161A3" w:rsidRPr="00C87D5D" w:rsidRDefault="000161A3" w:rsidP="000161A3">
                  <w:pPr>
                    <w:jc w:val="center"/>
                    <w:rPr>
                      <w:color w:val="000000"/>
                      <w:sz w:val="18"/>
                      <w:szCs w:val="18"/>
                    </w:rPr>
                  </w:pPr>
                  <w:r w:rsidRPr="00C87D5D">
                    <w:rPr>
                      <w:color w:val="000000"/>
                      <w:sz w:val="18"/>
                      <w:szCs w:val="18"/>
                    </w:rPr>
                    <w:t>1</w:t>
                  </w:r>
                </w:p>
              </w:tc>
              <w:tc>
                <w:tcPr>
                  <w:tcW w:w="1189" w:type="dxa"/>
                  <w:tcBorders>
                    <w:top w:val="nil"/>
                    <w:left w:val="single" w:sz="8" w:space="0" w:color="auto"/>
                    <w:bottom w:val="single" w:sz="8" w:space="0" w:color="000000"/>
                    <w:right w:val="single" w:sz="8" w:space="0" w:color="auto"/>
                  </w:tcBorders>
                  <w:shd w:val="clear" w:color="000000" w:fill="FFFFFF"/>
                  <w:vAlign w:val="center"/>
                  <w:hideMark/>
                </w:tcPr>
                <w:p w:rsidR="000161A3" w:rsidRPr="005A6A98" w:rsidRDefault="00DE54A2" w:rsidP="000161A3">
                  <w:pPr>
                    <w:jc w:val="center"/>
                    <w:rPr>
                      <w:color w:val="000000"/>
                      <w:sz w:val="18"/>
                      <w:szCs w:val="18"/>
                      <w:lang w:val="kk-KZ"/>
                    </w:rPr>
                  </w:pPr>
                  <w:r>
                    <w:rPr>
                      <w:color w:val="000000"/>
                      <w:sz w:val="18"/>
                      <w:szCs w:val="18"/>
                      <w:lang w:val="kk-KZ"/>
                    </w:rPr>
                    <w:t>КГП на ПХВ « Жалагашская районная больница»</w:t>
                  </w:r>
                </w:p>
              </w:tc>
              <w:tc>
                <w:tcPr>
                  <w:tcW w:w="2890" w:type="dxa"/>
                  <w:tcBorders>
                    <w:top w:val="nil"/>
                    <w:left w:val="nil"/>
                    <w:bottom w:val="single" w:sz="8" w:space="0" w:color="auto"/>
                    <w:right w:val="single" w:sz="8" w:space="0" w:color="auto"/>
                  </w:tcBorders>
                  <w:shd w:val="clear" w:color="000000" w:fill="FFFFFF"/>
                  <w:vAlign w:val="center"/>
                </w:tcPr>
                <w:p w:rsidR="005A6A98" w:rsidRPr="005A6A98" w:rsidRDefault="00302A80" w:rsidP="005A6A98">
                  <w:pPr>
                    <w:jc w:val="center"/>
                    <w:rPr>
                      <w:color w:val="000000"/>
                      <w:sz w:val="18"/>
                      <w:szCs w:val="18"/>
                    </w:rPr>
                  </w:pPr>
                  <w:r>
                    <w:rPr>
                      <w:color w:val="000000"/>
                      <w:sz w:val="18"/>
                      <w:szCs w:val="18"/>
                    </w:rPr>
                    <w:t xml:space="preserve">Аппарат </w:t>
                  </w:r>
                  <w:proofErr w:type="spellStart"/>
                  <w:r>
                    <w:rPr>
                      <w:color w:val="000000"/>
                      <w:sz w:val="18"/>
                      <w:szCs w:val="18"/>
                    </w:rPr>
                    <w:t>Отоакустической</w:t>
                  </w:r>
                  <w:proofErr w:type="spellEnd"/>
                  <w:r>
                    <w:rPr>
                      <w:color w:val="000000"/>
                      <w:sz w:val="18"/>
                      <w:szCs w:val="18"/>
                    </w:rPr>
                    <w:t xml:space="preserve"> </w:t>
                  </w:r>
                  <w:r w:rsidR="00DE54A2">
                    <w:rPr>
                      <w:color w:val="000000"/>
                      <w:sz w:val="18"/>
                      <w:szCs w:val="18"/>
                    </w:rPr>
                    <w:t xml:space="preserve"> эмис</w:t>
                  </w:r>
                  <w:r>
                    <w:rPr>
                      <w:color w:val="000000"/>
                      <w:sz w:val="18"/>
                      <w:szCs w:val="18"/>
                    </w:rPr>
                    <w:t>с</w:t>
                  </w:r>
                  <w:r w:rsidR="00DE54A2">
                    <w:rPr>
                      <w:color w:val="000000"/>
                      <w:sz w:val="18"/>
                      <w:szCs w:val="18"/>
                    </w:rPr>
                    <w:t>ии</w:t>
                  </w:r>
                </w:p>
                <w:p w:rsidR="000161A3" w:rsidRPr="00C87D5D" w:rsidRDefault="000161A3" w:rsidP="005A6A98">
                  <w:pPr>
                    <w:jc w:val="center"/>
                    <w:rPr>
                      <w:color w:val="000000"/>
                      <w:sz w:val="18"/>
                      <w:szCs w:val="18"/>
                    </w:rPr>
                  </w:pPr>
                </w:p>
              </w:tc>
              <w:tc>
                <w:tcPr>
                  <w:tcW w:w="960" w:type="dxa"/>
                  <w:tcBorders>
                    <w:top w:val="nil"/>
                    <w:left w:val="nil"/>
                    <w:bottom w:val="single" w:sz="8" w:space="0" w:color="auto"/>
                    <w:right w:val="single" w:sz="8" w:space="0" w:color="auto"/>
                  </w:tcBorders>
                  <w:shd w:val="clear" w:color="000000" w:fill="FFFFFF"/>
                  <w:noWrap/>
                  <w:vAlign w:val="center"/>
                </w:tcPr>
                <w:p w:rsidR="000161A3" w:rsidRPr="00C87D5D" w:rsidRDefault="00636A65" w:rsidP="000161A3">
                  <w:pPr>
                    <w:jc w:val="center"/>
                    <w:rPr>
                      <w:color w:val="000000"/>
                      <w:sz w:val="18"/>
                      <w:szCs w:val="18"/>
                    </w:rPr>
                  </w:pPr>
                  <w:r>
                    <w:rPr>
                      <w:color w:val="000000"/>
                      <w:sz w:val="18"/>
                      <w:szCs w:val="18"/>
                      <w:lang w:val="kk-KZ"/>
                    </w:rPr>
                    <w:t>комплект</w:t>
                  </w:r>
                </w:p>
              </w:tc>
              <w:tc>
                <w:tcPr>
                  <w:tcW w:w="960" w:type="dxa"/>
                  <w:tcBorders>
                    <w:top w:val="nil"/>
                    <w:left w:val="nil"/>
                    <w:bottom w:val="single" w:sz="8" w:space="0" w:color="auto"/>
                    <w:right w:val="single" w:sz="8" w:space="0" w:color="auto"/>
                  </w:tcBorders>
                  <w:shd w:val="clear" w:color="000000" w:fill="FFFFFF"/>
                  <w:noWrap/>
                  <w:vAlign w:val="center"/>
                </w:tcPr>
                <w:p w:rsidR="000161A3" w:rsidRPr="00003621" w:rsidRDefault="00DE54A2" w:rsidP="000161A3">
                  <w:pPr>
                    <w:jc w:val="center"/>
                    <w:rPr>
                      <w:color w:val="000000"/>
                      <w:sz w:val="18"/>
                      <w:szCs w:val="18"/>
                      <w:lang w:val="kk-KZ"/>
                    </w:rPr>
                  </w:pPr>
                  <w:r>
                    <w:rPr>
                      <w:color w:val="000000"/>
                      <w:sz w:val="18"/>
                      <w:szCs w:val="18"/>
                      <w:lang w:val="kk-KZ"/>
                    </w:rPr>
                    <w:t>1</w:t>
                  </w:r>
                </w:p>
              </w:tc>
              <w:tc>
                <w:tcPr>
                  <w:tcW w:w="960" w:type="dxa"/>
                  <w:tcBorders>
                    <w:top w:val="nil"/>
                    <w:left w:val="nil"/>
                    <w:bottom w:val="single" w:sz="8" w:space="0" w:color="auto"/>
                    <w:right w:val="single" w:sz="8" w:space="0" w:color="auto"/>
                  </w:tcBorders>
                  <w:shd w:val="clear" w:color="000000" w:fill="FFFFFF"/>
                  <w:noWrap/>
                  <w:vAlign w:val="center"/>
                  <w:hideMark/>
                </w:tcPr>
                <w:p w:rsidR="000161A3" w:rsidRPr="00C87D5D" w:rsidRDefault="000161A3" w:rsidP="000161A3">
                  <w:pPr>
                    <w:jc w:val="center"/>
                    <w:rPr>
                      <w:color w:val="000000"/>
                      <w:sz w:val="18"/>
                      <w:szCs w:val="18"/>
                    </w:rPr>
                  </w:pPr>
                  <w:r w:rsidRPr="00C87D5D">
                    <w:rPr>
                      <w:color w:val="000000"/>
                      <w:sz w:val="18"/>
                      <w:szCs w:val="18"/>
                    </w:rPr>
                    <w:t>DDP</w:t>
                  </w:r>
                </w:p>
              </w:tc>
              <w:tc>
                <w:tcPr>
                  <w:tcW w:w="1939" w:type="dxa"/>
                  <w:tcBorders>
                    <w:top w:val="nil"/>
                    <w:left w:val="single" w:sz="8" w:space="0" w:color="auto"/>
                    <w:bottom w:val="single" w:sz="8" w:space="0" w:color="000000"/>
                    <w:right w:val="single" w:sz="8" w:space="0" w:color="auto"/>
                  </w:tcBorders>
                  <w:shd w:val="clear" w:color="000000" w:fill="FFFFFF"/>
                  <w:vAlign w:val="center"/>
                  <w:hideMark/>
                </w:tcPr>
                <w:p w:rsidR="000161A3" w:rsidRPr="00C87D5D" w:rsidRDefault="000161A3" w:rsidP="00D77EA6">
                  <w:pPr>
                    <w:jc w:val="center"/>
                    <w:rPr>
                      <w:color w:val="000000"/>
                      <w:sz w:val="18"/>
                      <w:szCs w:val="18"/>
                    </w:rPr>
                  </w:pPr>
                  <w:r w:rsidRPr="00C87D5D">
                    <w:rPr>
                      <w:color w:val="000000"/>
                      <w:sz w:val="18"/>
                      <w:szCs w:val="18"/>
                    </w:rPr>
                    <w:t xml:space="preserve">в течение </w:t>
                  </w:r>
                  <w:r w:rsidR="00DE54A2">
                    <w:rPr>
                      <w:color w:val="000000"/>
                      <w:sz w:val="18"/>
                      <w:szCs w:val="18"/>
                    </w:rPr>
                    <w:t>90</w:t>
                  </w:r>
                  <w:r w:rsidR="00C913AC">
                    <w:rPr>
                      <w:color w:val="000000"/>
                      <w:sz w:val="18"/>
                      <w:szCs w:val="18"/>
                    </w:rPr>
                    <w:t xml:space="preserve"> календарных дней после подписания договора</w:t>
                  </w:r>
                </w:p>
              </w:tc>
              <w:tc>
                <w:tcPr>
                  <w:tcW w:w="2680" w:type="dxa"/>
                  <w:tcBorders>
                    <w:top w:val="nil"/>
                    <w:left w:val="nil"/>
                    <w:bottom w:val="single" w:sz="8" w:space="0" w:color="auto"/>
                    <w:right w:val="single" w:sz="8" w:space="0" w:color="auto"/>
                  </w:tcBorders>
                  <w:shd w:val="clear" w:color="000000" w:fill="FFFFFF"/>
                  <w:vAlign w:val="center"/>
                  <w:hideMark/>
                </w:tcPr>
                <w:p w:rsidR="000161A3" w:rsidRPr="00003621" w:rsidRDefault="00DE54A2" w:rsidP="00003621">
                  <w:pPr>
                    <w:jc w:val="center"/>
                    <w:rPr>
                      <w:color w:val="000000"/>
                      <w:sz w:val="18"/>
                      <w:szCs w:val="18"/>
                      <w:lang w:val="kk-KZ"/>
                    </w:rPr>
                  </w:pPr>
                  <w:proofErr w:type="spellStart"/>
                  <w:r>
                    <w:rPr>
                      <w:color w:val="000000"/>
                      <w:sz w:val="18"/>
                      <w:szCs w:val="18"/>
                    </w:rPr>
                    <w:t>Кызылординская</w:t>
                  </w:r>
                  <w:proofErr w:type="spellEnd"/>
                  <w:r>
                    <w:rPr>
                      <w:color w:val="000000"/>
                      <w:sz w:val="18"/>
                      <w:szCs w:val="18"/>
                    </w:rPr>
                    <w:t xml:space="preserve"> область </w:t>
                  </w:r>
                  <w:proofErr w:type="spellStart"/>
                  <w:r w:rsidR="00302A80">
                    <w:rPr>
                      <w:color w:val="000000"/>
                      <w:sz w:val="18"/>
                      <w:szCs w:val="18"/>
                    </w:rPr>
                    <w:t>Жалагашский</w:t>
                  </w:r>
                  <w:proofErr w:type="spellEnd"/>
                  <w:r w:rsidR="00302A80">
                    <w:rPr>
                      <w:color w:val="000000"/>
                      <w:sz w:val="18"/>
                      <w:szCs w:val="18"/>
                    </w:rPr>
                    <w:t xml:space="preserve"> район с. </w:t>
                  </w:r>
                  <w:proofErr w:type="spellStart"/>
                  <w:r w:rsidR="00302A80">
                    <w:rPr>
                      <w:color w:val="000000"/>
                      <w:sz w:val="18"/>
                      <w:szCs w:val="18"/>
                    </w:rPr>
                    <w:t>Жалагаш</w:t>
                  </w:r>
                  <w:proofErr w:type="spellEnd"/>
                  <w:r w:rsidR="00302A80">
                    <w:rPr>
                      <w:color w:val="000000"/>
                      <w:sz w:val="18"/>
                      <w:szCs w:val="18"/>
                    </w:rPr>
                    <w:t xml:space="preserve"> </w:t>
                  </w:r>
                  <w:proofErr w:type="spellStart"/>
                  <w:r w:rsidR="00302A80">
                    <w:rPr>
                      <w:color w:val="000000"/>
                      <w:sz w:val="18"/>
                      <w:szCs w:val="18"/>
                    </w:rPr>
                    <w:t>Н.Мырзалиев</w:t>
                  </w:r>
                  <w:proofErr w:type="spellEnd"/>
                  <w:r w:rsidR="00302A80">
                    <w:rPr>
                      <w:color w:val="000000"/>
                      <w:sz w:val="18"/>
                      <w:szCs w:val="18"/>
                    </w:rPr>
                    <w:t xml:space="preserve"> 73</w:t>
                  </w:r>
                </w:p>
              </w:tc>
              <w:tc>
                <w:tcPr>
                  <w:tcW w:w="960" w:type="dxa"/>
                  <w:tcBorders>
                    <w:top w:val="nil"/>
                    <w:left w:val="nil"/>
                    <w:bottom w:val="single" w:sz="8" w:space="0" w:color="auto"/>
                    <w:right w:val="single" w:sz="8" w:space="0" w:color="auto"/>
                  </w:tcBorders>
                  <w:shd w:val="clear" w:color="000000" w:fill="FFFFFF"/>
                  <w:noWrap/>
                  <w:vAlign w:val="center"/>
                </w:tcPr>
                <w:p w:rsidR="000161A3" w:rsidRPr="00003621" w:rsidRDefault="00003621" w:rsidP="000161A3">
                  <w:pPr>
                    <w:jc w:val="center"/>
                    <w:rPr>
                      <w:color w:val="000000"/>
                      <w:sz w:val="18"/>
                      <w:szCs w:val="18"/>
                      <w:lang w:val="kk-KZ"/>
                    </w:rPr>
                  </w:pPr>
                  <w:r>
                    <w:rPr>
                      <w:color w:val="000000"/>
                      <w:sz w:val="18"/>
                      <w:szCs w:val="18"/>
                      <w:lang w:val="kk-KZ"/>
                    </w:rPr>
                    <w:t>30</w:t>
                  </w:r>
                </w:p>
              </w:tc>
              <w:tc>
                <w:tcPr>
                  <w:tcW w:w="1747" w:type="dxa"/>
                  <w:tcBorders>
                    <w:top w:val="nil"/>
                    <w:left w:val="nil"/>
                    <w:bottom w:val="single" w:sz="8" w:space="0" w:color="auto"/>
                    <w:right w:val="single" w:sz="8" w:space="0" w:color="auto"/>
                  </w:tcBorders>
                  <w:shd w:val="clear" w:color="000000" w:fill="FFFFFF"/>
                  <w:noWrap/>
                  <w:vAlign w:val="center"/>
                </w:tcPr>
                <w:p w:rsidR="000161A3" w:rsidRPr="00003621" w:rsidRDefault="00302A80" w:rsidP="00636A65">
                  <w:pPr>
                    <w:jc w:val="center"/>
                    <w:rPr>
                      <w:color w:val="000000"/>
                      <w:sz w:val="18"/>
                      <w:szCs w:val="18"/>
                      <w:lang w:val="kk-KZ"/>
                    </w:rPr>
                  </w:pPr>
                  <w:r>
                    <w:rPr>
                      <w:color w:val="000000"/>
                      <w:sz w:val="18"/>
                      <w:szCs w:val="18"/>
                      <w:lang w:val="kk-KZ"/>
                    </w:rPr>
                    <w:t>8 500 000</w:t>
                  </w:r>
                </w:p>
              </w:tc>
            </w:tr>
            <w:tr w:rsidR="00846F9A" w:rsidRPr="00C87D5D" w:rsidTr="00C87D5D">
              <w:trPr>
                <w:trHeight w:val="315"/>
              </w:trPr>
              <w:tc>
                <w:tcPr>
                  <w:tcW w:w="673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846F9A" w:rsidRPr="00C87D5D" w:rsidRDefault="00846F9A" w:rsidP="00846F9A">
                  <w:pPr>
                    <w:jc w:val="center"/>
                    <w:rPr>
                      <w:b/>
                      <w:bCs/>
                      <w:color w:val="000000"/>
                      <w:sz w:val="18"/>
                      <w:szCs w:val="18"/>
                    </w:rPr>
                  </w:pPr>
                  <w:r w:rsidRPr="00C87D5D">
                    <w:rPr>
                      <w:b/>
                      <w:bCs/>
                      <w:color w:val="000000"/>
                      <w:sz w:val="18"/>
                      <w:szCs w:val="18"/>
                    </w:rPr>
                    <w:t>Всего по лотам:</w:t>
                  </w:r>
                </w:p>
              </w:tc>
              <w:tc>
                <w:tcPr>
                  <w:tcW w:w="960" w:type="dxa"/>
                  <w:tcBorders>
                    <w:top w:val="nil"/>
                    <w:left w:val="nil"/>
                    <w:bottom w:val="single" w:sz="8" w:space="0" w:color="auto"/>
                    <w:right w:val="single" w:sz="8" w:space="0" w:color="auto"/>
                  </w:tcBorders>
                  <w:shd w:val="clear" w:color="000000" w:fill="D9D9D9"/>
                  <w:noWrap/>
                  <w:vAlign w:val="center"/>
                  <w:hideMark/>
                </w:tcPr>
                <w:p w:rsidR="00846F9A" w:rsidRPr="00C87D5D" w:rsidRDefault="00846F9A" w:rsidP="00846F9A">
                  <w:pPr>
                    <w:rPr>
                      <w:b/>
                      <w:bCs/>
                      <w:color w:val="000000"/>
                      <w:sz w:val="18"/>
                      <w:szCs w:val="18"/>
                    </w:rPr>
                  </w:pPr>
                  <w:r w:rsidRPr="00C87D5D">
                    <w:rPr>
                      <w:b/>
                      <w:bCs/>
                      <w:color w:val="000000"/>
                      <w:sz w:val="18"/>
                      <w:szCs w:val="18"/>
                    </w:rPr>
                    <w:t> </w:t>
                  </w:r>
                </w:p>
              </w:tc>
              <w:tc>
                <w:tcPr>
                  <w:tcW w:w="1939" w:type="dxa"/>
                  <w:tcBorders>
                    <w:top w:val="nil"/>
                    <w:left w:val="nil"/>
                    <w:bottom w:val="single" w:sz="8" w:space="0" w:color="auto"/>
                    <w:right w:val="single" w:sz="8" w:space="0" w:color="auto"/>
                  </w:tcBorders>
                  <w:shd w:val="clear" w:color="000000" w:fill="D9D9D9"/>
                  <w:noWrap/>
                  <w:vAlign w:val="center"/>
                  <w:hideMark/>
                </w:tcPr>
                <w:p w:rsidR="00846F9A" w:rsidRPr="00C87D5D" w:rsidRDefault="00846F9A" w:rsidP="00846F9A">
                  <w:pPr>
                    <w:rPr>
                      <w:b/>
                      <w:bCs/>
                      <w:color w:val="000000"/>
                      <w:sz w:val="18"/>
                      <w:szCs w:val="18"/>
                    </w:rPr>
                  </w:pPr>
                  <w:r w:rsidRPr="00C87D5D">
                    <w:rPr>
                      <w:b/>
                      <w:bCs/>
                      <w:color w:val="000000"/>
                      <w:sz w:val="18"/>
                      <w:szCs w:val="18"/>
                    </w:rPr>
                    <w:t> </w:t>
                  </w:r>
                </w:p>
              </w:tc>
              <w:tc>
                <w:tcPr>
                  <w:tcW w:w="2680" w:type="dxa"/>
                  <w:tcBorders>
                    <w:top w:val="nil"/>
                    <w:left w:val="nil"/>
                    <w:bottom w:val="single" w:sz="8" w:space="0" w:color="auto"/>
                    <w:right w:val="single" w:sz="8" w:space="0" w:color="auto"/>
                  </w:tcBorders>
                  <w:shd w:val="clear" w:color="000000" w:fill="D9D9D9"/>
                  <w:noWrap/>
                  <w:vAlign w:val="center"/>
                  <w:hideMark/>
                </w:tcPr>
                <w:p w:rsidR="00846F9A" w:rsidRPr="00C87D5D" w:rsidRDefault="00846F9A" w:rsidP="00846F9A">
                  <w:pPr>
                    <w:rPr>
                      <w:b/>
                      <w:bCs/>
                      <w:color w:val="000000"/>
                      <w:sz w:val="18"/>
                      <w:szCs w:val="18"/>
                    </w:rPr>
                  </w:pPr>
                  <w:r w:rsidRPr="00C87D5D">
                    <w:rPr>
                      <w:b/>
                      <w:bCs/>
                      <w:color w:val="000000"/>
                      <w:sz w:val="18"/>
                      <w:szCs w:val="18"/>
                    </w:rPr>
                    <w:t> </w:t>
                  </w:r>
                </w:p>
              </w:tc>
              <w:tc>
                <w:tcPr>
                  <w:tcW w:w="960" w:type="dxa"/>
                  <w:tcBorders>
                    <w:top w:val="nil"/>
                    <w:left w:val="nil"/>
                    <w:bottom w:val="single" w:sz="8" w:space="0" w:color="auto"/>
                    <w:right w:val="single" w:sz="8" w:space="0" w:color="auto"/>
                  </w:tcBorders>
                  <w:shd w:val="clear" w:color="000000" w:fill="D9D9D9"/>
                  <w:noWrap/>
                  <w:vAlign w:val="center"/>
                  <w:hideMark/>
                </w:tcPr>
                <w:p w:rsidR="00846F9A" w:rsidRPr="00C87D5D" w:rsidRDefault="00846F9A" w:rsidP="00846F9A">
                  <w:pPr>
                    <w:jc w:val="center"/>
                    <w:rPr>
                      <w:b/>
                      <w:bCs/>
                      <w:color w:val="000000"/>
                      <w:sz w:val="18"/>
                      <w:szCs w:val="18"/>
                    </w:rPr>
                  </w:pPr>
                  <w:r w:rsidRPr="00C87D5D">
                    <w:rPr>
                      <w:b/>
                      <w:bCs/>
                      <w:color w:val="000000"/>
                      <w:sz w:val="18"/>
                      <w:szCs w:val="18"/>
                    </w:rPr>
                    <w:t> </w:t>
                  </w:r>
                </w:p>
              </w:tc>
              <w:tc>
                <w:tcPr>
                  <w:tcW w:w="1747" w:type="dxa"/>
                  <w:tcBorders>
                    <w:top w:val="nil"/>
                    <w:left w:val="nil"/>
                    <w:bottom w:val="single" w:sz="8" w:space="0" w:color="auto"/>
                    <w:right w:val="single" w:sz="8" w:space="0" w:color="auto"/>
                  </w:tcBorders>
                  <w:shd w:val="clear" w:color="000000" w:fill="D9D9D9"/>
                  <w:noWrap/>
                  <w:vAlign w:val="center"/>
                  <w:hideMark/>
                </w:tcPr>
                <w:p w:rsidR="00846F9A" w:rsidRPr="00846F9A" w:rsidRDefault="00302A80" w:rsidP="001B64C4">
                  <w:pPr>
                    <w:jc w:val="center"/>
                    <w:rPr>
                      <w:b/>
                      <w:color w:val="000000"/>
                      <w:sz w:val="18"/>
                      <w:szCs w:val="18"/>
                      <w:lang w:val="kk-KZ"/>
                    </w:rPr>
                  </w:pPr>
                  <w:r>
                    <w:rPr>
                      <w:b/>
                      <w:color w:val="000000"/>
                      <w:sz w:val="18"/>
                      <w:szCs w:val="18"/>
                      <w:lang w:val="kk-KZ"/>
                    </w:rPr>
                    <w:t>8 500 000</w:t>
                  </w:r>
                </w:p>
              </w:tc>
            </w:tr>
          </w:tbl>
          <w:p w:rsidR="00D831A1" w:rsidRPr="00AD53A5" w:rsidRDefault="00D831A1" w:rsidP="00CA21DD">
            <w:pPr>
              <w:rPr>
                <w:b/>
                <w:bCs/>
                <w:sz w:val="22"/>
                <w:szCs w:val="22"/>
              </w:rPr>
            </w:pPr>
          </w:p>
        </w:tc>
      </w:tr>
      <w:tr w:rsidR="00DB3645" w:rsidRPr="00AD53A5" w:rsidTr="004216D9">
        <w:trPr>
          <w:trHeight w:val="390"/>
        </w:trPr>
        <w:tc>
          <w:tcPr>
            <w:tcW w:w="15317" w:type="dxa"/>
            <w:gridSpan w:val="10"/>
            <w:tcBorders>
              <w:top w:val="nil"/>
              <w:left w:val="nil"/>
              <w:bottom w:val="nil"/>
              <w:right w:val="nil"/>
            </w:tcBorders>
            <w:shd w:val="clear" w:color="000000" w:fill="FFFFFF"/>
            <w:vAlign w:val="center"/>
            <w:hideMark/>
          </w:tcPr>
          <w:p w:rsidR="00DB3645" w:rsidRPr="00AD53A5" w:rsidRDefault="00DB3645" w:rsidP="00DB3645">
            <w:pPr>
              <w:rPr>
                <w:b/>
                <w:bCs/>
                <w:i/>
                <w:iCs/>
                <w:sz w:val="22"/>
                <w:szCs w:val="22"/>
              </w:rPr>
            </w:pPr>
            <w:r w:rsidRPr="00AD53A5">
              <w:rPr>
                <w:b/>
                <w:bCs/>
                <w:i/>
                <w:iCs/>
                <w:sz w:val="22"/>
                <w:szCs w:val="22"/>
              </w:rPr>
              <w:t>* Полное описание товаров указывается в технической спецификации.</w:t>
            </w:r>
          </w:p>
        </w:tc>
      </w:tr>
      <w:tr w:rsidR="00DB3645" w:rsidRPr="00AD53A5" w:rsidTr="004216D9">
        <w:trPr>
          <w:trHeight w:val="375"/>
        </w:trPr>
        <w:tc>
          <w:tcPr>
            <w:tcW w:w="750" w:type="dxa"/>
            <w:tcBorders>
              <w:top w:val="nil"/>
              <w:left w:val="nil"/>
              <w:bottom w:val="nil"/>
              <w:right w:val="nil"/>
            </w:tcBorders>
            <w:shd w:val="clear" w:color="000000" w:fill="FFFFFF"/>
            <w:vAlign w:val="center"/>
          </w:tcPr>
          <w:p w:rsidR="00DB3645" w:rsidRPr="00AD53A5" w:rsidRDefault="00DB3645" w:rsidP="00DB3645">
            <w:pPr>
              <w:rPr>
                <w:b/>
                <w:bCs/>
                <w:sz w:val="22"/>
                <w:szCs w:val="22"/>
              </w:rPr>
            </w:pPr>
          </w:p>
        </w:tc>
        <w:tc>
          <w:tcPr>
            <w:tcW w:w="1422" w:type="dxa"/>
            <w:tcBorders>
              <w:top w:val="nil"/>
              <w:left w:val="nil"/>
              <w:bottom w:val="nil"/>
              <w:right w:val="nil"/>
            </w:tcBorders>
            <w:shd w:val="clear" w:color="000000" w:fill="FFFFFF"/>
            <w:vAlign w:val="center"/>
            <w:hideMark/>
          </w:tcPr>
          <w:p w:rsidR="00DB3645" w:rsidRPr="00AD53A5" w:rsidRDefault="00DB3645" w:rsidP="00DB3645">
            <w:pPr>
              <w:rPr>
                <w:sz w:val="22"/>
                <w:szCs w:val="22"/>
              </w:rPr>
            </w:pPr>
          </w:p>
        </w:tc>
        <w:tc>
          <w:tcPr>
            <w:tcW w:w="3363" w:type="dxa"/>
            <w:tcBorders>
              <w:top w:val="nil"/>
              <w:left w:val="nil"/>
              <w:bottom w:val="nil"/>
              <w:right w:val="nil"/>
            </w:tcBorders>
            <w:shd w:val="clear" w:color="000000" w:fill="FFFFFF"/>
            <w:vAlign w:val="center"/>
            <w:hideMark/>
          </w:tcPr>
          <w:p w:rsidR="00DB3645" w:rsidRPr="00AD53A5" w:rsidRDefault="00DB3645" w:rsidP="00DB3645">
            <w:pPr>
              <w:rPr>
                <w:sz w:val="22"/>
                <w:szCs w:val="22"/>
              </w:rPr>
            </w:pPr>
            <w:r w:rsidRPr="00AD53A5">
              <w:rPr>
                <w:sz w:val="22"/>
                <w:szCs w:val="22"/>
              </w:rPr>
              <w:t> </w:t>
            </w:r>
          </w:p>
        </w:tc>
        <w:tc>
          <w:tcPr>
            <w:tcW w:w="994" w:type="dxa"/>
            <w:tcBorders>
              <w:top w:val="nil"/>
              <w:left w:val="nil"/>
              <w:bottom w:val="nil"/>
              <w:right w:val="nil"/>
            </w:tcBorders>
            <w:shd w:val="clear" w:color="000000" w:fill="FFFFFF"/>
            <w:vAlign w:val="center"/>
            <w:hideMark/>
          </w:tcPr>
          <w:p w:rsidR="00DB3645" w:rsidRPr="00AD53A5" w:rsidRDefault="00DB3645" w:rsidP="00DB3645">
            <w:pPr>
              <w:jc w:val="center"/>
              <w:rPr>
                <w:sz w:val="22"/>
                <w:szCs w:val="22"/>
              </w:rPr>
            </w:pPr>
            <w:r w:rsidRPr="00AD53A5">
              <w:rPr>
                <w:sz w:val="22"/>
                <w:szCs w:val="22"/>
              </w:rPr>
              <w:t> </w:t>
            </w:r>
          </w:p>
        </w:tc>
        <w:tc>
          <w:tcPr>
            <w:tcW w:w="903" w:type="dxa"/>
            <w:tcBorders>
              <w:top w:val="nil"/>
              <w:left w:val="nil"/>
              <w:bottom w:val="nil"/>
              <w:right w:val="nil"/>
            </w:tcBorders>
            <w:shd w:val="clear" w:color="000000" w:fill="FFFFFF"/>
            <w:vAlign w:val="center"/>
            <w:hideMark/>
          </w:tcPr>
          <w:p w:rsidR="00DB3645" w:rsidRPr="00AD53A5" w:rsidRDefault="00DB3645" w:rsidP="00DB3645">
            <w:pPr>
              <w:jc w:val="center"/>
              <w:rPr>
                <w:sz w:val="22"/>
                <w:szCs w:val="22"/>
              </w:rPr>
            </w:pPr>
            <w:r w:rsidRPr="00AD53A5">
              <w:rPr>
                <w:sz w:val="22"/>
                <w:szCs w:val="22"/>
              </w:rPr>
              <w:t> </w:t>
            </w:r>
          </w:p>
        </w:tc>
        <w:tc>
          <w:tcPr>
            <w:tcW w:w="1265" w:type="dxa"/>
            <w:tcBorders>
              <w:top w:val="nil"/>
              <w:left w:val="nil"/>
              <w:bottom w:val="nil"/>
              <w:right w:val="nil"/>
            </w:tcBorders>
            <w:shd w:val="clear" w:color="000000" w:fill="FFFFFF"/>
            <w:vAlign w:val="center"/>
            <w:hideMark/>
          </w:tcPr>
          <w:p w:rsidR="00DB3645" w:rsidRPr="00AD53A5" w:rsidRDefault="00DB3645" w:rsidP="00DB3645">
            <w:pPr>
              <w:jc w:val="center"/>
              <w:rPr>
                <w:sz w:val="22"/>
                <w:szCs w:val="22"/>
              </w:rPr>
            </w:pPr>
            <w:r w:rsidRPr="00AD53A5">
              <w:rPr>
                <w:sz w:val="22"/>
                <w:szCs w:val="22"/>
              </w:rPr>
              <w:t> </w:t>
            </w:r>
          </w:p>
        </w:tc>
        <w:tc>
          <w:tcPr>
            <w:tcW w:w="2650" w:type="dxa"/>
            <w:tcBorders>
              <w:top w:val="nil"/>
              <w:left w:val="nil"/>
              <w:bottom w:val="nil"/>
              <w:right w:val="nil"/>
            </w:tcBorders>
            <w:shd w:val="clear" w:color="000000" w:fill="FFFFFF"/>
            <w:vAlign w:val="center"/>
            <w:hideMark/>
          </w:tcPr>
          <w:p w:rsidR="00DB3645" w:rsidRPr="00AD53A5" w:rsidRDefault="00DB3645" w:rsidP="00DB3645">
            <w:pPr>
              <w:jc w:val="center"/>
              <w:rPr>
                <w:sz w:val="22"/>
                <w:szCs w:val="22"/>
              </w:rPr>
            </w:pPr>
            <w:r w:rsidRPr="00AD53A5">
              <w:rPr>
                <w:sz w:val="22"/>
                <w:szCs w:val="22"/>
              </w:rPr>
              <w:t> </w:t>
            </w:r>
          </w:p>
        </w:tc>
        <w:tc>
          <w:tcPr>
            <w:tcW w:w="1486" w:type="dxa"/>
            <w:tcBorders>
              <w:top w:val="nil"/>
              <w:left w:val="nil"/>
              <w:bottom w:val="nil"/>
              <w:right w:val="nil"/>
            </w:tcBorders>
            <w:shd w:val="clear" w:color="000000" w:fill="FFFFFF"/>
            <w:vAlign w:val="center"/>
            <w:hideMark/>
          </w:tcPr>
          <w:p w:rsidR="00DB3645" w:rsidRPr="00AD53A5" w:rsidRDefault="00DB3645" w:rsidP="00DB3645">
            <w:pPr>
              <w:jc w:val="center"/>
              <w:rPr>
                <w:sz w:val="22"/>
                <w:szCs w:val="22"/>
              </w:rPr>
            </w:pPr>
            <w:r w:rsidRPr="00AD53A5">
              <w:rPr>
                <w:sz w:val="22"/>
                <w:szCs w:val="22"/>
              </w:rPr>
              <w:t> </w:t>
            </w:r>
          </w:p>
        </w:tc>
        <w:tc>
          <w:tcPr>
            <w:tcW w:w="926" w:type="dxa"/>
            <w:tcBorders>
              <w:top w:val="nil"/>
              <w:left w:val="nil"/>
              <w:bottom w:val="nil"/>
              <w:right w:val="nil"/>
            </w:tcBorders>
            <w:shd w:val="clear" w:color="000000" w:fill="FFFFFF"/>
            <w:vAlign w:val="center"/>
            <w:hideMark/>
          </w:tcPr>
          <w:p w:rsidR="00DB3645" w:rsidRPr="00AD53A5" w:rsidRDefault="00DB3645" w:rsidP="00DB3645">
            <w:pPr>
              <w:jc w:val="center"/>
              <w:rPr>
                <w:sz w:val="22"/>
                <w:szCs w:val="22"/>
              </w:rPr>
            </w:pPr>
            <w:r w:rsidRPr="00AD53A5">
              <w:rPr>
                <w:sz w:val="22"/>
                <w:szCs w:val="22"/>
              </w:rPr>
              <w:t> </w:t>
            </w:r>
          </w:p>
        </w:tc>
        <w:tc>
          <w:tcPr>
            <w:tcW w:w="1558" w:type="dxa"/>
            <w:tcBorders>
              <w:top w:val="nil"/>
              <w:left w:val="nil"/>
              <w:bottom w:val="nil"/>
              <w:right w:val="nil"/>
            </w:tcBorders>
            <w:shd w:val="clear" w:color="000000" w:fill="FFFFFF"/>
            <w:vAlign w:val="center"/>
            <w:hideMark/>
          </w:tcPr>
          <w:p w:rsidR="00DB3645" w:rsidRPr="00AD53A5" w:rsidRDefault="00DB3645" w:rsidP="00DB3645">
            <w:pPr>
              <w:jc w:val="right"/>
              <w:rPr>
                <w:b/>
                <w:bCs/>
                <w:sz w:val="22"/>
                <w:szCs w:val="22"/>
              </w:rPr>
            </w:pPr>
            <w:r w:rsidRPr="00AD53A5">
              <w:rPr>
                <w:b/>
                <w:bCs/>
                <w:sz w:val="22"/>
                <w:szCs w:val="22"/>
              </w:rPr>
              <w:t> </w:t>
            </w:r>
          </w:p>
        </w:tc>
      </w:tr>
    </w:tbl>
    <w:p w:rsidR="008629D6" w:rsidRDefault="008629D6" w:rsidP="008629D6">
      <w:pPr>
        <w:pStyle w:val="a8"/>
        <w:ind w:left="4962"/>
        <w:jc w:val="right"/>
        <w:rPr>
          <w:rFonts w:ascii="Times New Roman" w:hAnsi="Times New Roman"/>
          <w:b w:val="0"/>
          <w:caps w:val="0"/>
          <w:szCs w:val="24"/>
        </w:rPr>
        <w:sectPr w:rsidR="008629D6" w:rsidSect="00A74588">
          <w:pgSz w:w="16838" w:h="11906" w:orient="landscape"/>
          <w:pgMar w:top="993" w:right="1418" w:bottom="993" w:left="709" w:header="709" w:footer="709" w:gutter="0"/>
          <w:pgNumType w:start="4"/>
          <w:cols w:space="708"/>
          <w:titlePg/>
          <w:docGrid w:linePitch="360"/>
        </w:sectPr>
      </w:pPr>
    </w:p>
    <w:p w:rsidR="008629D6" w:rsidRPr="00302A80" w:rsidRDefault="008629D6" w:rsidP="008629D6">
      <w:pPr>
        <w:jc w:val="right"/>
        <w:rPr>
          <w:bCs/>
          <w:i/>
        </w:rPr>
      </w:pPr>
      <w:r w:rsidRPr="00302A80">
        <w:rPr>
          <w:bCs/>
          <w:i/>
        </w:rPr>
        <w:lastRenderedPageBreak/>
        <w:t>Приложение 2</w:t>
      </w:r>
    </w:p>
    <w:p w:rsidR="008629D6" w:rsidRPr="00302A80" w:rsidRDefault="008629D6" w:rsidP="008629D6">
      <w:pPr>
        <w:jc w:val="right"/>
        <w:rPr>
          <w:bCs/>
          <w:i/>
        </w:rPr>
      </w:pPr>
      <w:r w:rsidRPr="00302A80">
        <w:rPr>
          <w:bCs/>
          <w:i/>
        </w:rPr>
        <w:t>к Тендерной документации</w:t>
      </w:r>
    </w:p>
    <w:p w:rsidR="008629D6" w:rsidRPr="00302A80" w:rsidRDefault="008629D6" w:rsidP="008629D6">
      <w:pPr>
        <w:pStyle w:val="a8"/>
        <w:ind w:firstLine="567"/>
        <w:jc w:val="both"/>
        <w:rPr>
          <w:rFonts w:ascii="Times New Roman" w:hAnsi="Times New Roman"/>
          <w:b w:val="0"/>
          <w:i/>
          <w:caps w:val="0"/>
          <w:szCs w:val="24"/>
        </w:rPr>
      </w:pPr>
      <w:r w:rsidRPr="00302A80">
        <w:rPr>
          <w:rFonts w:ascii="Times New Roman" w:hAnsi="Times New Roman"/>
          <w:b w:val="0"/>
          <w:i/>
          <w:caps w:val="0"/>
          <w:szCs w:val="24"/>
        </w:rPr>
        <w:t xml:space="preserve"> </w:t>
      </w:r>
    </w:p>
    <w:p w:rsidR="008629D6" w:rsidRPr="00302A80" w:rsidRDefault="008629D6" w:rsidP="008629D6">
      <w:pPr>
        <w:pStyle w:val="1"/>
        <w:jc w:val="center"/>
        <w:rPr>
          <w:rFonts w:ascii="Times New Roman" w:hAnsi="Times New Roman"/>
          <w:sz w:val="22"/>
          <w:szCs w:val="22"/>
        </w:rPr>
      </w:pPr>
      <w:r w:rsidRPr="00302A80">
        <w:rPr>
          <w:rFonts w:ascii="Times New Roman" w:hAnsi="Times New Roman"/>
          <w:sz w:val="22"/>
          <w:szCs w:val="22"/>
        </w:rPr>
        <w:t>Техническая спецификация закупаемых товаров</w:t>
      </w:r>
    </w:p>
    <w:p w:rsidR="00846F9A" w:rsidRPr="00302A80" w:rsidRDefault="00846F9A" w:rsidP="00846F9A"/>
    <w:p w:rsidR="008629D6" w:rsidRDefault="002538C9" w:rsidP="008629D6">
      <w:pPr>
        <w:rPr>
          <w:b/>
          <w:bCs/>
          <w:kern w:val="32"/>
          <w:sz w:val="22"/>
          <w:szCs w:val="22"/>
        </w:rPr>
      </w:pPr>
      <w:r w:rsidRPr="00302A80">
        <w:rPr>
          <w:b/>
          <w:bCs/>
          <w:kern w:val="32"/>
          <w:sz w:val="22"/>
          <w:szCs w:val="22"/>
        </w:rPr>
        <w:t xml:space="preserve">Лот №1 </w:t>
      </w:r>
      <w:r w:rsidR="00302A80">
        <w:rPr>
          <w:b/>
          <w:bCs/>
          <w:kern w:val="32"/>
          <w:sz w:val="22"/>
          <w:szCs w:val="22"/>
        </w:rPr>
        <w:t xml:space="preserve">Аппарат </w:t>
      </w:r>
      <w:proofErr w:type="spellStart"/>
      <w:r w:rsidR="00302A80">
        <w:rPr>
          <w:b/>
          <w:bCs/>
          <w:kern w:val="32"/>
          <w:sz w:val="22"/>
          <w:szCs w:val="22"/>
        </w:rPr>
        <w:t>Отоакустической</w:t>
      </w:r>
      <w:proofErr w:type="spellEnd"/>
      <w:r w:rsidR="00302A80">
        <w:rPr>
          <w:b/>
          <w:bCs/>
          <w:kern w:val="32"/>
          <w:sz w:val="22"/>
          <w:szCs w:val="22"/>
        </w:rPr>
        <w:t xml:space="preserve"> эмис</w:t>
      </w:r>
      <w:bookmarkStart w:id="10" w:name="_GoBack"/>
      <w:bookmarkEnd w:id="10"/>
      <w:r w:rsidR="00302A80">
        <w:rPr>
          <w:b/>
          <w:bCs/>
          <w:kern w:val="32"/>
          <w:sz w:val="22"/>
          <w:szCs w:val="22"/>
        </w:rPr>
        <w:t>сии</w:t>
      </w:r>
    </w:p>
    <w:p w:rsidR="00302A80" w:rsidRDefault="00302A80" w:rsidP="00302A80">
      <w:pPr>
        <w:jc w:val="center"/>
        <w:rPr>
          <w:b/>
          <w:bCs/>
          <w:color w:val="000000"/>
        </w:rPr>
      </w:pPr>
    </w:p>
    <w:p w:rsidR="00302A80" w:rsidRPr="002B4033" w:rsidRDefault="00302A80" w:rsidP="00302A80">
      <w:pPr>
        <w:jc w:val="center"/>
        <w:rPr>
          <w:b/>
          <w:bCs/>
          <w:color w:val="000000"/>
        </w:rPr>
      </w:pPr>
      <w:r w:rsidRPr="002B4033">
        <w:rPr>
          <w:b/>
          <w:bCs/>
          <w:color w:val="000000"/>
        </w:rPr>
        <w:t>Техническая спецификация</w:t>
      </w:r>
    </w:p>
    <w:p w:rsidR="00302A80" w:rsidRPr="00491ACC" w:rsidRDefault="00302A80" w:rsidP="00302A80">
      <w:pPr>
        <w:pStyle w:val="af2"/>
        <w:jc w:val="right"/>
        <w:rPr>
          <w:b/>
          <w:bCs/>
        </w:rPr>
      </w:pPr>
      <w:r w:rsidRPr="00491ACC">
        <w:rPr>
          <w:b/>
          <w:bCs/>
        </w:rPr>
        <w:tab/>
      </w:r>
      <w:r w:rsidRPr="00491ACC">
        <w:rPr>
          <w:b/>
          <w:bCs/>
        </w:rPr>
        <w:tab/>
      </w:r>
      <w:r w:rsidRPr="00491ACC">
        <w:rPr>
          <w:b/>
          <w:bCs/>
        </w:rPr>
        <w:tab/>
      </w:r>
      <w:r w:rsidRPr="00491ACC">
        <w:rPr>
          <w:b/>
          <w:bCs/>
        </w:rPr>
        <w:tab/>
      </w:r>
      <w:r w:rsidRPr="00491ACC">
        <w:rPr>
          <w:b/>
          <w:bCs/>
        </w:rPr>
        <w:tab/>
      </w:r>
      <w:r w:rsidRPr="00491ACC">
        <w:rPr>
          <w:b/>
          <w:bCs/>
        </w:rPr>
        <w:tab/>
      </w:r>
      <w:r w:rsidRPr="00491ACC">
        <w:rPr>
          <w:b/>
          <w:bCs/>
        </w:rPr>
        <w:tab/>
      </w:r>
      <w:r w:rsidRPr="00491ACC">
        <w:rPr>
          <w:b/>
          <w:bCs/>
        </w:rPr>
        <w:tab/>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536"/>
        <w:gridCol w:w="567"/>
        <w:gridCol w:w="2552"/>
        <w:gridCol w:w="5528"/>
        <w:gridCol w:w="1276"/>
      </w:tblGrid>
      <w:tr w:rsidR="00302A80" w:rsidRPr="00491ACC" w:rsidTr="005D384E">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2A80" w:rsidRPr="00491ACC" w:rsidRDefault="00302A80" w:rsidP="005D384E">
            <w:pPr>
              <w:ind w:left="-108"/>
              <w:jc w:val="center"/>
              <w:rPr>
                <w:b/>
              </w:rPr>
            </w:pPr>
            <w:r w:rsidRPr="00491ACC">
              <w:rPr>
                <w:b/>
              </w:rPr>
              <w:t>№ п/п</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02A80" w:rsidRPr="00491ACC" w:rsidRDefault="00302A80" w:rsidP="005D384E">
            <w:pPr>
              <w:tabs>
                <w:tab w:val="left" w:pos="450"/>
              </w:tabs>
              <w:jc w:val="center"/>
              <w:rPr>
                <w:b/>
              </w:rPr>
            </w:pPr>
            <w:r w:rsidRPr="00491ACC">
              <w:rPr>
                <w:b/>
              </w:rPr>
              <w:t>Критерии</w:t>
            </w:r>
          </w:p>
        </w:tc>
        <w:tc>
          <w:tcPr>
            <w:tcW w:w="99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302A80" w:rsidRPr="00491ACC" w:rsidRDefault="00302A80" w:rsidP="005D384E">
            <w:pPr>
              <w:tabs>
                <w:tab w:val="left" w:pos="450"/>
              </w:tabs>
              <w:jc w:val="center"/>
              <w:rPr>
                <w:b/>
              </w:rPr>
            </w:pPr>
            <w:r w:rsidRPr="00491ACC">
              <w:rPr>
                <w:b/>
              </w:rPr>
              <w:t>Описание</w:t>
            </w:r>
          </w:p>
        </w:tc>
      </w:tr>
      <w:tr w:rsidR="00302A80" w:rsidRPr="00AC0832" w:rsidTr="005D384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tabs>
                <w:tab w:val="left" w:pos="450"/>
              </w:tabs>
              <w:jc w:val="center"/>
              <w:rPr>
                <w:b/>
                <w:sz w:val="22"/>
                <w:szCs w:val="22"/>
              </w:rPr>
            </w:pPr>
            <w:r w:rsidRPr="00AC0832">
              <w:rPr>
                <w:b/>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tabs>
                <w:tab w:val="left" w:pos="450"/>
              </w:tabs>
              <w:ind w:right="-108"/>
              <w:rPr>
                <w:b/>
                <w:sz w:val="22"/>
                <w:szCs w:val="22"/>
              </w:rPr>
            </w:pPr>
            <w:r w:rsidRPr="00AC0832">
              <w:rPr>
                <w:b/>
                <w:sz w:val="22"/>
                <w:szCs w:val="22"/>
              </w:rPr>
              <w:t>Наименование медицинской техники (далее – МТ)</w:t>
            </w:r>
          </w:p>
          <w:p w:rsidR="00302A80" w:rsidRPr="00AC0832" w:rsidRDefault="00302A80" w:rsidP="005D384E">
            <w:pPr>
              <w:tabs>
                <w:tab w:val="left" w:pos="450"/>
              </w:tabs>
              <w:ind w:right="-108"/>
              <w:rPr>
                <w:b/>
                <w:i/>
                <w:sz w:val="22"/>
                <w:szCs w:val="22"/>
              </w:rPr>
            </w:pPr>
            <w:r w:rsidRPr="00AC0832">
              <w:rPr>
                <w:i/>
                <w:sz w:val="22"/>
                <w:szCs w:val="22"/>
              </w:rPr>
              <w:t>(в соответствии с государственным реестром МТ  с указанием модели, наименования производителя, страны)</w:t>
            </w:r>
          </w:p>
        </w:tc>
        <w:tc>
          <w:tcPr>
            <w:tcW w:w="9923" w:type="dxa"/>
            <w:gridSpan w:val="4"/>
            <w:tcBorders>
              <w:top w:val="single" w:sz="4" w:space="0" w:color="auto"/>
              <w:left w:val="single" w:sz="4" w:space="0" w:color="auto"/>
              <w:bottom w:val="single" w:sz="4" w:space="0" w:color="auto"/>
              <w:right w:val="single" w:sz="4" w:space="0" w:color="auto"/>
            </w:tcBorders>
          </w:tcPr>
          <w:p w:rsidR="00302A80" w:rsidRPr="00152289" w:rsidRDefault="00302A80" w:rsidP="005D384E">
            <w:pPr>
              <w:rPr>
                <w:b/>
                <w:sz w:val="22"/>
                <w:szCs w:val="22"/>
              </w:rPr>
            </w:pPr>
            <w:proofErr w:type="spellStart"/>
            <w:r w:rsidRPr="00CD3830">
              <w:t>Аудиологическое</w:t>
            </w:r>
            <w:proofErr w:type="spellEnd"/>
            <w:r w:rsidRPr="00CD3830">
              <w:t xml:space="preserve"> оборудование для регистрации   </w:t>
            </w:r>
            <w:proofErr w:type="spellStart"/>
            <w:r w:rsidRPr="00CD3830">
              <w:t>отоакустической</w:t>
            </w:r>
            <w:proofErr w:type="spellEnd"/>
            <w:r w:rsidRPr="00CD3830">
              <w:t xml:space="preserve"> эмиссии (ОАЭ) и коротко-латентных слуховых вызванных потенциалов (КСВ</w:t>
            </w:r>
            <w:r>
              <w:t>П)</w:t>
            </w:r>
          </w:p>
        </w:tc>
      </w:tr>
      <w:tr w:rsidR="00302A80" w:rsidRPr="00AC0832" w:rsidTr="005D384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tabs>
                <w:tab w:val="left" w:pos="450"/>
              </w:tabs>
              <w:jc w:val="center"/>
              <w:rPr>
                <w:b/>
                <w:sz w:val="22"/>
                <w:szCs w:val="22"/>
              </w:rPr>
            </w:pPr>
            <w:r w:rsidRPr="00AC0832">
              <w:rPr>
                <w:b/>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tabs>
                <w:tab w:val="left" w:pos="450"/>
              </w:tabs>
              <w:ind w:right="-108"/>
              <w:rPr>
                <w:i/>
                <w:sz w:val="22"/>
                <w:szCs w:val="22"/>
              </w:rPr>
            </w:pPr>
            <w:r w:rsidRPr="00AC0832">
              <w:rPr>
                <w:b/>
                <w:sz w:val="22"/>
                <w:szCs w:val="22"/>
              </w:rPr>
              <w:t>Наименование МТ, относящейся к средствам измерения</w:t>
            </w:r>
            <w:r w:rsidRPr="00AC0832">
              <w:rPr>
                <w:sz w:val="22"/>
                <w:szCs w:val="22"/>
              </w:rPr>
              <w:t>(</w:t>
            </w:r>
            <w:r w:rsidRPr="00AC0832">
              <w:rPr>
                <w:i/>
                <w:sz w:val="22"/>
                <w:szCs w:val="22"/>
              </w:rPr>
              <w:t>с указанием модели, наименования производителя, страны)</w:t>
            </w:r>
          </w:p>
        </w:tc>
        <w:tc>
          <w:tcPr>
            <w:tcW w:w="9923" w:type="dxa"/>
            <w:gridSpan w:val="4"/>
            <w:tcBorders>
              <w:top w:val="single" w:sz="4" w:space="0" w:color="auto"/>
              <w:left w:val="single" w:sz="4" w:space="0" w:color="auto"/>
              <w:bottom w:val="single" w:sz="4" w:space="0" w:color="auto"/>
              <w:right w:val="single" w:sz="4" w:space="0" w:color="auto"/>
            </w:tcBorders>
          </w:tcPr>
          <w:p w:rsidR="00302A80" w:rsidRPr="00AC0832" w:rsidRDefault="00302A80" w:rsidP="005D384E">
            <w:pPr>
              <w:pStyle w:val="Default"/>
              <w:spacing w:line="276" w:lineRule="auto"/>
              <w:rPr>
                <w:b/>
                <w:sz w:val="22"/>
                <w:szCs w:val="22"/>
              </w:rPr>
            </w:pPr>
          </w:p>
        </w:tc>
      </w:tr>
      <w:tr w:rsidR="00302A80" w:rsidRPr="00AC0832" w:rsidTr="005D384E">
        <w:trPr>
          <w:trHeight w:val="611"/>
        </w:trPr>
        <w:tc>
          <w:tcPr>
            <w:tcW w:w="709" w:type="dxa"/>
            <w:vMerge w:val="restart"/>
            <w:tcBorders>
              <w:left w:val="single" w:sz="4" w:space="0" w:color="auto"/>
              <w:right w:val="single" w:sz="4" w:space="0" w:color="auto"/>
            </w:tcBorders>
            <w:vAlign w:val="center"/>
            <w:hideMark/>
          </w:tcPr>
          <w:p w:rsidR="00302A80" w:rsidRPr="00AC0832" w:rsidRDefault="00302A80" w:rsidP="005D384E">
            <w:pPr>
              <w:jc w:val="center"/>
              <w:rPr>
                <w:b/>
                <w:sz w:val="22"/>
                <w:szCs w:val="22"/>
              </w:rPr>
            </w:pPr>
            <w:r w:rsidRPr="00AC0832">
              <w:rPr>
                <w:b/>
                <w:sz w:val="22"/>
                <w:szCs w:val="22"/>
              </w:rPr>
              <w:t>3</w:t>
            </w:r>
          </w:p>
        </w:tc>
        <w:tc>
          <w:tcPr>
            <w:tcW w:w="4536" w:type="dxa"/>
            <w:vMerge w:val="restart"/>
            <w:tcBorders>
              <w:left w:val="single" w:sz="4" w:space="0" w:color="auto"/>
              <w:right w:val="single" w:sz="4" w:space="0" w:color="auto"/>
            </w:tcBorders>
            <w:vAlign w:val="center"/>
            <w:hideMark/>
          </w:tcPr>
          <w:p w:rsidR="00302A80" w:rsidRPr="00AC0832" w:rsidRDefault="00302A80" w:rsidP="005D384E">
            <w:pPr>
              <w:ind w:right="-108"/>
              <w:rPr>
                <w:b/>
                <w:sz w:val="22"/>
                <w:szCs w:val="22"/>
              </w:rPr>
            </w:pPr>
            <w:r w:rsidRPr="00AC0832">
              <w:rPr>
                <w:b/>
                <w:sz w:val="22"/>
                <w:szCs w:val="22"/>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jc w:val="center"/>
              <w:rPr>
                <w:i/>
                <w:sz w:val="22"/>
                <w:szCs w:val="22"/>
              </w:rPr>
            </w:pPr>
            <w:r w:rsidRPr="00AC0832">
              <w:rPr>
                <w:i/>
                <w:sz w:val="22"/>
                <w:szCs w:val="22"/>
              </w:rPr>
              <w:t>№</w:t>
            </w:r>
          </w:p>
          <w:p w:rsidR="00302A80" w:rsidRPr="00AC0832" w:rsidRDefault="00302A80" w:rsidP="005D384E">
            <w:pPr>
              <w:jc w:val="center"/>
              <w:rPr>
                <w:i/>
                <w:sz w:val="22"/>
                <w:szCs w:val="22"/>
              </w:rPr>
            </w:pPr>
            <w:r w:rsidRPr="00AC0832">
              <w:rPr>
                <w:i/>
                <w:sz w:val="22"/>
                <w:szCs w:val="22"/>
              </w:rPr>
              <w:t>п/п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ind w:left="-97" w:right="-86"/>
              <w:jc w:val="center"/>
              <w:rPr>
                <w:i/>
                <w:sz w:val="22"/>
                <w:szCs w:val="22"/>
              </w:rPr>
            </w:pPr>
            <w:r w:rsidRPr="00AC0832">
              <w:rPr>
                <w:i/>
                <w:sz w:val="22"/>
                <w:szCs w:val="22"/>
              </w:rPr>
              <w:t xml:space="preserve">Наименование комплектующего к МТ </w:t>
            </w:r>
          </w:p>
          <w:p w:rsidR="00302A80" w:rsidRPr="00AC0832" w:rsidRDefault="00302A80" w:rsidP="005D384E">
            <w:pPr>
              <w:ind w:left="-97" w:right="-86"/>
              <w:jc w:val="center"/>
              <w:rPr>
                <w:i/>
                <w:sz w:val="22"/>
                <w:szCs w:val="22"/>
              </w:rPr>
            </w:pPr>
            <w:r w:rsidRPr="00AC0832">
              <w:rPr>
                <w:i/>
                <w:sz w:val="22"/>
                <w:szCs w:val="22"/>
              </w:rPr>
              <w:t>(в соответствии с государственным реестром МТ)</w:t>
            </w:r>
          </w:p>
        </w:tc>
        <w:tc>
          <w:tcPr>
            <w:tcW w:w="5528"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ind w:left="-97" w:right="-86"/>
              <w:jc w:val="center"/>
              <w:rPr>
                <w:i/>
                <w:sz w:val="22"/>
                <w:szCs w:val="22"/>
              </w:rPr>
            </w:pPr>
            <w:r w:rsidRPr="00AC0832">
              <w:rPr>
                <w:i/>
                <w:sz w:val="22"/>
                <w:szCs w:val="22"/>
              </w:rPr>
              <w:t>Краткая техническая характеристика комплектующего к МТ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ind w:left="-97" w:right="-86"/>
              <w:jc w:val="center"/>
              <w:rPr>
                <w:i/>
                <w:sz w:val="22"/>
                <w:szCs w:val="22"/>
              </w:rPr>
            </w:pPr>
            <w:r w:rsidRPr="00AC0832">
              <w:rPr>
                <w:i/>
                <w:sz w:val="22"/>
                <w:szCs w:val="22"/>
              </w:rPr>
              <w:t>Требуемое количество</w:t>
            </w:r>
          </w:p>
          <w:p w:rsidR="00302A80" w:rsidRPr="00AC0832" w:rsidRDefault="00302A80" w:rsidP="005D384E">
            <w:pPr>
              <w:ind w:left="-97" w:right="-86"/>
              <w:jc w:val="center"/>
              <w:rPr>
                <w:i/>
                <w:sz w:val="22"/>
                <w:szCs w:val="22"/>
              </w:rPr>
            </w:pPr>
            <w:r w:rsidRPr="00AC0832">
              <w:rPr>
                <w:i/>
                <w:sz w:val="22"/>
                <w:szCs w:val="22"/>
              </w:rPr>
              <w:t>(с указанием единицы измерения)</w:t>
            </w:r>
          </w:p>
        </w:tc>
      </w:tr>
      <w:tr w:rsidR="00302A80" w:rsidRPr="00AC0832" w:rsidTr="005D384E">
        <w:trPr>
          <w:trHeight w:val="141"/>
        </w:trPr>
        <w:tc>
          <w:tcPr>
            <w:tcW w:w="709" w:type="dxa"/>
            <w:vMerge/>
            <w:tcBorders>
              <w:left w:val="single" w:sz="4" w:space="0" w:color="auto"/>
              <w:right w:val="single" w:sz="4" w:space="0" w:color="auto"/>
            </w:tcBorders>
            <w:vAlign w:val="center"/>
            <w:hideMark/>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hideMark/>
          </w:tcPr>
          <w:p w:rsidR="00302A80" w:rsidRPr="00AC0832" w:rsidRDefault="00302A80" w:rsidP="005D384E">
            <w:pPr>
              <w:ind w:right="-108"/>
              <w:rPr>
                <w:b/>
                <w:sz w:val="22"/>
                <w:szCs w:val="22"/>
              </w:rPr>
            </w:pPr>
          </w:p>
        </w:tc>
        <w:tc>
          <w:tcPr>
            <w:tcW w:w="9923" w:type="dxa"/>
            <w:gridSpan w:val="4"/>
            <w:tcBorders>
              <w:top w:val="single" w:sz="4" w:space="0" w:color="auto"/>
              <w:left w:val="single" w:sz="4" w:space="0" w:color="auto"/>
              <w:bottom w:val="single" w:sz="4" w:space="0" w:color="auto"/>
              <w:right w:val="single" w:sz="4" w:space="0" w:color="auto"/>
            </w:tcBorders>
            <w:hideMark/>
          </w:tcPr>
          <w:p w:rsidR="00302A80" w:rsidRPr="00AC0832" w:rsidRDefault="00302A80" w:rsidP="005D384E">
            <w:pPr>
              <w:rPr>
                <w:i/>
                <w:sz w:val="22"/>
                <w:szCs w:val="22"/>
              </w:rPr>
            </w:pPr>
            <w:r w:rsidRPr="00AC0832">
              <w:rPr>
                <w:i/>
                <w:sz w:val="22"/>
                <w:szCs w:val="22"/>
              </w:rPr>
              <w:t>Основные комплектующие</w:t>
            </w:r>
          </w:p>
        </w:tc>
      </w:tr>
      <w:tr w:rsidR="00302A80" w:rsidRPr="00AC0832" w:rsidTr="005D384E">
        <w:trPr>
          <w:trHeight w:val="141"/>
        </w:trPr>
        <w:tc>
          <w:tcPr>
            <w:tcW w:w="709" w:type="dxa"/>
            <w:vMerge/>
            <w:tcBorders>
              <w:left w:val="single" w:sz="4" w:space="0" w:color="auto"/>
              <w:right w:val="single" w:sz="4" w:space="0" w:color="auto"/>
            </w:tcBorders>
            <w:vAlign w:val="center"/>
            <w:hideMark/>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hideMark/>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sidRPr="00AC0832">
              <w:rPr>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302A80" w:rsidRPr="002F4602" w:rsidRDefault="00302A80" w:rsidP="005D384E">
            <w:pPr>
              <w:rPr>
                <w:highlight w:val="yellow"/>
              </w:rPr>
            </w:pPr>
            <w:r w:rsidRPr="002F4602">
              <w:t xml:space="preserve">Устройство  </w:t>
            </w:r>
          </w:p>
        </w:tc>
        <w:tc>
          <w:tcPr>
            <w:tcW w:w="5528" w:type="dxa"/>
            <w:tcBorders>
              <w:top w:val="single" w:sz="4" w:space="0" w:color="auto"/>
              <w:left w:val="single" w:sz="4" w:space="0" w:color="auto"/>
              <w:bottom w:val="single" w:sz="4" w:space="0" w:color="auto"/>
              <w:right w:val="single" w:sz="4" w:space="0" w:color="auto"/>
            </w:tcBorders>
          </w:tcPr>
          <w:p w:rsidR="00302A80" w:rsidRDefault="00302A80" w:rsidP="005D384E">
            <w:pPr>
              <w:autoSpaceDE w:val="0"/>
              <w:autoSpaceDN w:val="0"/>
              <w:adjustRightInd w:val="0"/>
              <w:ind w:firstLine="31"/>
            </w:pPr>
            <w:r w:rsidRPr="00AC0832">
              <w:rPr>
                <w:sz w:val="22"/>
                <w:szCs w:val="22"/>
                <w:lang w:eastAsia="ko-KR"/>
              </w:rPr>
              <w:t xml:space="preserve"> </w:t>
            </w:r>
            <w:r w:rsidRPr="0034683C">
              <w:t xml:space="preserve">Портативное и мобильное </w:t>
            </w:r>
            <w:r>
              <w:t>устройство</w:t>
            </w:r>
            <w:r>
              <w:rPr>
                <w:spacing w:val="1"/>
              </w:rPr>
              <w:t xml:space="preserve"> </w:t>
            </w:r>
            <w:r>
              <w:t>является</w:t>
            </w:r>
            <w:r>
              <w:rPr>
                <w:spacing w:val="1"/>
              </w:rPr>
              <w:t xml:space="preserve"> </w:t>
            </w:r>
            <w:r>
              <w:t>диагностическим</w:t>
            </w:r>
            <w:r>
              <w:rPr>
                <w:spacing w:val="1"/>
              </w:rPr>
              <w:t xml:space="preserve"> </w:t>
            </w:r>
            <w:r>
              <w:t>прибором,</w:t>
            </w:r>
            <w:r>
              <w:rPr>
                <w:spacing w:val="1"/>
              </w:rPr>
              <w:t xml:space="preserve"> </w:t>
            </w:r>
            <w:r>
              <w:t>используемым</w:t>
            </w:r>
            <w:r>
              <w:rPr>
                <w:spacing w:val="1"/>
              </w:rPr>
              <w:t xml:space="preserve"> </w:t>
            </w:r>
            <w:r>
              <w:t>для</w:t>
            </w:r>
            <w:r>
              <w:rPr>
                <w:spacing w:val="1"/>
              </w:rPr>
              <w:t xml:space="preserve"> </w:t>
            </w:r>
            <w:proofErr w:type="spellStart"/>
            <w:r>
              <w:t>аудиологической</w:t>
            </w:r>
            <w:proofErr w:type="spellEnd"/>
            <w:r>
              <w:rPr>
                <w:spacing w:val="1"/>
              </w:rPr>
              <w:t xml:space="preserve"> </w:t>
            </w:r>
            <w:r>
              <w:t>оценки</w:t>
            </w:r>
            <w:r>
              <w:rPr>
                <w:spacing w:val="1"/>
              </w:rPr>
              <w:t xml:space="preserve"> </w:t>
            </w:r>
            <w:r>
              <w:t>и</w:t>
            </w:r>
            <w:r>
              <w:rPr>
                <w:spacing w:val="1"/>
              </w:rPr>
              <w:t xml:space="preserve"> </w:t>
            </w:r>
            <w:r>
              <w:t>документирования</w:t>
            </w:r>
            <w:r>
              <w:rPr>
                <w:spacing w:val="1"/>
              </w:rPr>
              <w:t xml:space="preserve"> </w:t>
            </w:r>
            <w:r>
              <w:t>нарушений</w:t>
            </w:r>
            <w:r>
              <w:rPr>
                <w:spacing w:val="1"/>
              </w:rPr>
              <w:t xml:space="preserve"> </w:t>
            </w:r>
            <w:r>
              <w:t>слуха</w:t>
            </w:r>
            <w:r>
              <w:rPr>
                <w:spacing w:val="1"/>
              </w:rPr>
              <w:t xml:space="preserve"> </w:t>
            </w:r>
            <w:r>
              <w:t>и</w:t>
            </w:r>
            <w:r>
              <w:rPr>
                <w:spacing w:val="1"/>
              </w:rPr>
              <w:t xml:space="preserve"> </w:t>
            </w:r>
            <w:r>
              <w:t>нервов. Устройство</w:t>
            </w:r>
            <w:r>
              <w:rPr>
                <w:w w:val="90"/>
              </w:rPr>
              <w:t xml:space="preserve"> </w:t>
            </w:r>
            <w:r>
              <w:t>объединяет возможности диагностики</w:t>
            </w:r>
            <w:r w:rsidRPr="0034683C">
              <w:t xml:space="preserve"> </w:t>
            </w:r>
            <w:r>
              <w:t xml:space="preserve">ABR, TEOAE </w:t>
            </w:r>
            <w:r w:rsidRPr="0034683C">
              <w:t>в одном устройстве, чтобы удовлетворить ваши потребности в экономичной</w:t>
            </w:r>
            <w:r w:rsidRPr="00944D65">
              <w:t xml:space="preserve"> </w:t>
            </w:r>
            <w:r w:rsidRPr="0034683C">
              <w:t xml:space="preserve"> 2-ступенчатой системе скрининга OAE/ABR.. Уст</w:t>
            </w:r>
            <w:r>
              <w:t>ройство экономит</w:t>
            </w:r>
            <w:r w:rsidRPr="0034683C">
              <w:t xml:space="preserve"> время с его бинауральным автоматизированным ABR скринингом для одновременного тестирования обоих ушей</w:t>
            </w:r>
            <w:r>
              <w:t>.</w:t>
            </w:r>
          </w:p>
          <w:p w:rsidR="00302A80" w:rsidRDefault="00302A80" w:rsidP="005D384E">
            <w:pPr>
              <w:autoSpaceDE w:val="0"/>
              <w:autoSpaceDN w:val="0"/>
              <w:adjustRightInd w:val="0"/>
              <w:ind w:firstLine="31"/>
            </w:pPr>
            <w:r>
              <w:t xml:space="preserve">Сверху имеется разъем для предусилителя аппарата ABR, наушников или кабеля датчика </w:t>
            </w:r>
            <w:proofErr w:type="spellStart"/>
            <w:r>
              <w:t>отоаккустической</w:t>
            </w:r>
            <w:proofErr w:type="spellEnd"/>
            <w:r>
              <w:t xml:space="preserve"> эмиссии.</w:t>
            </w:r>
          </w:p>
          <w:p w:rsidR="00302A80" w:rsidRDefault="00302A80" w:rsidP="005D384E">
            <w:pPr>
              <w:autoSpaceDE w:val="0"/>
              <w:autoSpaceDN w:val="0"/>
              <w:adjustRightInd w:val="0"/>
              <w:ind w:firstLine="31"/>
            </w:pPr>
            <w:r>
              <w:t xml:space="preserve">Снизу имеется разъем микро-USB. </w:t>
            </w:r>
          </w:p>
          <w:p w:rsidR="00302A80" w:rsidRDefault="00302A80" w:rsidP="005D384E">
            <w:pPr>
              <w:autoSpaceDE w:val="0"/>
              <w:autoSpaceDN w:val="0"/>
              <w:adjustRightInd w:val="0"/>
              <w:ind w:firstLine="31"/>
            </w:pPr>
            <w:r w:rsidRPr="00500023">
              <w:t xml:space="preserve">Базовый блок </w:t>
            </w:r>
            <w:r w:rsidRPr="002C41B2">
              <w:t xml:space="preserve"> позволяет</w:t>
            </w:r>
            <w:r>
              <w:t xml:space="preserve"> зарядить батарею.  Имеется </w:t>
            </w:r>
            <w:r>
              <w:lastRenderedPageBreak/>
              <w:t xml:space="preserve">светодиодный </w:t>
            </w:r>
            <w:proofErr w:type="gramStart"/>
            <w:r>
              <w:t>индикатор</w:t>
            </w:r>
            <w:proofErr w:type="gramEnd"/>
            <w:r>
              <w:t xml:space="preserve"> который отображает</w:t>
            </w:r>
            <w:r>
              <w:rPr>
                <w:spacing w:val="1"/>
              </w:rPr>
              <w:t xml:space="preserve"> </w:t>
            </w:r>
            <w:r>
              <w:t>состояние электропитания подставки</w:t>
            </w:r>
            <w:r>
              <w:rPr>
                <w:spacing w:val="1"/>
              </w:rPr>
              <w:t xml:space="preserve"> </w:t>
            </w:r>
            <w:r>
              <w:t>(включено = подключено, выключено = не</w:t>
            </w:r>
            <w:r>
              <w:rPr>
                <w:spacing w:val="-58"/>
              </w:rPr>
              <w:t xml:space="preserve"> </w:t>
            </w:r>
            <w:r>
              <w:t>подключено).  И</w:t>
            </w:r>
            <w:r w:rsidRPr="002F4602">
              <w:t xml:space="preserve">меет сенсорный дисплей и удобный пользовательский интерфейс в компактном аппаратном исполнении. </w:t>
            </w:r>
            <w:r>
              <w:t>Дисплей</w:t>
            </w:r>
            <w:r>
              <w:rPr>
                <w:spacing w:val="1"/>
              </w:rPr>
              <w:t xml:space="preserve"> </w:t>
            </w:r>
            <w:r>
              <w:t>на</w:t>
            </w:r>
            <w:r>
              <w:rPr>
                <w:spacing w:val="1"/>
              </w:rPr>
              <w:t xml:space="preserve"> </w:t>
            </w:r>
            <w:r>
              <w:t>представляет</w:t>
            </w:r>
            <w:r>
              <w:rPr>
                <w:spacing w:val="1"/>
              </w:rPr>
              <w:t xml:space="preserve"> </w:t>
            </w:r>
            <w:r>
              <w:t>собой</w:t>
            </w:r>
            <w:r>
              <w:rPr>
                <w:spacing w:val="1"/>
              </w:rPr>
              <w:t xml:space="preserve"> </w:t>
            </w:r>
            <w:r>
              <w:t>резистивный</w:t>
            </w:r>
            <w:r>
              <w:rPr>
                <w:spacing w:val="1"/>
              </w:rPr>
              <w:t xml:space="preserve"> </w:t>
            </w:r>
            <w:r>
              <w:t>сенсорный</w:t>
            </w:r>
            <w:r>
              <w:rPr>
                <w:spacing w:val="1"/>
              </w:rPr>
              <w:t xml:space="preserve"> </w:t>
            </w:r>
            <w:r>
              <w:t>экран,</w:t>
            </w:r>
            <w:r>
              <w:rPr>
                <w:spacing w:val="1"/>
              </w:rPr>
              <w:t xml:space="preserve"> </w:t>
            </w:r>
            <w:r>
              <w:t>позволяющий</w:t>
            </w:r>
            <w:r>
              <w:rPr>
                <w:spacing w:val="1"/>
              </w:rPr>
              <w:t xml:space="preserve"> </w:t>
            </w:r>
            <w:r>
              <w:t>работать</w:t>
            </w:r>
            <w:r>
              <w:rPr>
                <w:spacing w:val="1"/>
              </w:rPr>
              <w:t xml:space="preserve"> </w:t>
            </w:r>
            <w:r>
              <w:t>в</w:t>
            </w:r>
            <w:r>
              <w:rPr>
                <w:spacing w:val="1"/>
              </w:rPr>
              <w:t xml:space="preserve"> </w:t>
            </w:r>
            <w:r>
              <w:t xml:space="preserve">перчатках. </w:t>
            </w:r>
          </w:p>
          <w:p w:rsidR="00302A80" w:rsidRDefault="00302A80" w:rsidP="005D384E">
            <w:r>
              <w:t>Устройство</w:t>
            </w:r>
            <w:r>
              <w:rPr>
                <w:w w:val="90"/>
              </w:rPr>
              <w:t xml:space="preserve"> </w:t>
            </w:r>
            <w:r>
              <w:t xml:space="preserve"> размеры </w:t>
            </w:r>
            <w:proofErr w:type="gramStart"/>
            <w:r>
              <w:t>-н</w:t>
            </w:r>
            <w:proofErr w:type="gramEnd"/>
            <w:r>
              <w:t>е более 163 x 85 x 21 мм ;</w:t>
            </w:r>
            <w:r w:rsidRPr="002224DD">
              <w:t xml:space="preserve"> </w:t>
            </w:r>
          </w:p>
          <w:p w:rsidR="00302A80" w:rsidRDefault="00302A80" w:rsidP="005D384E">
            <w:r>
              <w:t>Устройство</w:t>
            </w:r>
            <w:r>
              <w:rPr>
                <w:w w:val="90"/>
              </w:rPr>
              <w:t xml:space="preserve"> </w:t>
            </w:r>
            <w:r>
              <w:t>не менее в</w:t>
            </w:r>
            <w:r w:rsidRPr="002224DD">
              <w:t xml:space="preserve">ес </w:t>
            </w:r>
            <w:r>
              <w:t>-</w:t>
            </w:r>
            <w:r w:rsidRPr="002224DD">
              <w:t>265 г</w:t>
            </w:r>
          </w:p>
          <w:p w:rsidR="00302A80" w:rsidRDefault="00302A80" w:rsidP="005D384E">
            <w:r w:rsidRPr="00244670">
              <w:t>Р</w:t>
            </w:r>
            <w:r>
              <w:t>азрешение диспле</w:t>
            </w:r>
            <w:proofErr w:type="gramStart"/>
            <w:r>
              <w:t>я-</w:t>
            </w:r>
            <w:proofErr w:type="gramEnd"/>
            <w:r>
              <w:t xml:space="preserve"> не более  272 x</w:t>
            </w:r>
            <w:r>
              <w:rPr>
                <w:spacing w:val="8"/>
              </w:rPr>
              <w:t xml:space="preserve"> </w:t>
            </w:r>
            <w:r>
              <w:t>480</w:t>
            </w:r>
          </w:p>
          <w:p w:rsidR="00302A80" w:rsidRDefault="00302A80" w:rsidP="005D384E">
            <w:r w:rsidRPr="00244670">
              <w:t>Размер дисплея</w:t>
            </w:r>
            <w:r>
              <w:t xml:space="preserve"> -не менее </w:t>
            </w:r>
            <w:r w:rsidRPr="000857DA">
              <w:t>95 мм х 56 мм</w:t>
            </w:r>
          </w:p>
          <w:p w:rsidR="00302A80" w:rsidRDefault="00302A80" w:rsidP="005D384E">
            <w:pPr>
              <w:rPr>
                <w:spacing w:val="-2"/>
              </w:rPr>
            </w:pPr>
            <w:r w:rsidRPr="000857DA">
              <w:rPr>
                <w:spacing w:val="-2"/>
              </w:rPr>
              <w:t>Встроенный динамик</w:t>
            </w:r>
            <w:r>
              <w:rPr>
                <w:spacing w:val="-2"/>
              </w:rPr>
              <w:t>.</w:t>
            </w:r>
          </w:p>
          <w:p w:rsidR="00302A80" w:rsidRDefault="00302A80" w:rsidP="005D384E">
            <w:pPr>
              <w:rPr>
                <w:spacing w:val="-1"/>
              </w:rPr>
            </w:pPr>
            <w:r w:rsidRPr="000857DA">
              <w:rPr>
                <w:spacing w:val="-1"/>
              </w:rPr>
              <w:t xml:space="preserve">Цветной </w:t>
            </w:r>
            <w:r>
              <w:rPr>
                <w:spacing w:val="-1"/>
              </w:rPr>
              <w:t>дисплей с светодиодным</w:t>
            </w:r>
            <w:r w:rsidRPr="000857DA">
              <w:rPr>
                <w:spacing w:val="-1"/>
              </w:rPr>
              <w:t xml:space="preserve"> индикатор</w:t>
            </w:r>
            <w:r>
              <w:rPr>
                <w:spacing w:val="-1"/>
              </w:rPr>
              <w:t>ом</w:t>
            </w:r>
          </w:p>
          <w:p w:rsidR="00302A80" w:rsidRPr="002224DD" w:rsidRDefault="00302A80" w:rsidP="005D384E">
            <w:r>
              <w:rPr>
                <w:spacing w:val="-1"/>
              </w:rPr>
              <w:t>Л</w:t>
            </w:r>
            <w:r w:rsidRPr="000857DA">
              <w:rPr>
                <w:spacing w:val="-1"/>
              </w:rPr>
              <w:t>итий-ионный аккумулятор</w:t>
            </w:r>
            <w:r>
              <w:rPr>
                <w:spacing w:val="-1"/>
              </w:rPr>
              <w:t xml:space="preserve">- не менее </w:t>
            </w:r>
            <w:r w:rsidRPr="000857DA">
              <w:t xml:space="preserve">3,7 В/3850 </w:t>
            </w:r>
            <w:proofErr w:type="spellStart"/>
            <w:r w:rsidRPr="000857DA">
              <w:t>мАч</w:t>
            </w:r>
            <w:proofErr w:type="spellEnd"/>
          </w:p>
          <w:p w:rsidR="00302A80" w:rsidRDefault="00302A80" w:rsidP="005D384E">
            <w:r>
              <w:t xml:space="preserve">Устройство имеет следующие характеристики </w:t>
            </w:r>
            <w:r w:rsidRPr="00CD3830">
              <w:t xml:space="preserve">для регистрации   </w:t>
            </w:r>
            <w:proofErr w:type="spellStart"/>
            <w:r w:rsidRPr="00CD3830">
              <w:t>отоакустической</w:t>
            </w:r>
            <w:proofErr w:type="spellEnd"/>
            <w:r w:rsidRPr="00CD3830">
              <w:t xml:space="preserve"> эмиссии (ОАЭ)</w:t>
            </w:r>
            <w:r>
              <w:t>:</w:t>
            </w:r>
          </w:p>
          <w:p w:rsidR="00302A80" w:rsidRPr="00944D65" w:rsidRDefault="00302A80" w:rsidP="005D384E">
            <w:pPr>
              <w:rPr>
                <w:b/>
              </w:rPr>
            </w:pPr>
            <w:r w:rsidRPr="00955C9C">
              <w:rPr>
                <w:b/>
              </w:rPr>
              <w:t>ТЕОАЕ</w:t>
            </w:r>
            <w:r w:rsidRPr="00944D65">
              <w:rPr>
                <w:b/>
              </w:rPr>
              <w:t xml:space="preserve"> </w:t>
            </w:r>
            <w:r>
              <w:rPr>
                <w:b/>
                <w:lang w:val="kk-KZ"/>
              </w:rPr>
              <w:t xml:space="preserve">и </w:t>
            </w:r>
            <w:r>
              <w:rPr>
                <w:b/>
                <w:lang w:val="en-US"/>
              </w:rPr>
              <w:t>DPOAE</w:t>
            </w:r>
          </w:p>
          <w:p w:rsidR="00302A80" w:rsidRDefault="00302A80" w:rsidP="005D384E">
            <w:r>
              <w:t xml:space="preserve">Тип стимула- </w:t>
            </w:r>
            <w:r w:rsidRPr="009E18A1">
              <w:t>Нелинейный щелчок (в соответствии с IEC 60645-3)</w:t>
            </w:r>
            <w:r>
              <w:t>;</w:t>
            </w:r>
          </w:p>
          <w:p w:rsidR="00302A80" w:rsidRPr="003B2B5C" w:rsidRDefault="00302A80" w:rsidP="005D384E">
            <w:r w:rsidRPr="00AD57DC">
              <w:t>Диапазон уровней</w:t>
            </w:r>
            <w:r>
              <w:t xml:space="preserve"> – не менее </w:t>
            </w:r>
            <w:r w:rsidRPr="009E18A1">
              <w:t xml:space="preserve">60 дБ </w:t>
            </w:r>
            <w:proofErr w:type="spellStart"/>
            <w:r w:rsidRPr="003B2B5C">
              <w:t>peSPL</w:t>
            </w:r>
            <w:proofErr w:type="spellEnd"/>
            <w:r w:rsidRPr="003B2B5C">
              <w:t xml:space="preserve">  </w:t>
            </w:r>
            <w:r w:rsidRPr="009E18A1">
              <w:t xml:space="preserve">до 83 дБ </w:t>
            </w:r>
            <w:proofErr w:type="spellStart"/>
            <w:r w:rsidRPr="003B2B5C">
              <w:t>peSPL</w:t>
            </w:r>
            <w:proofErr w:type="spellEnd"/>
            <w:proofErr w:type="gramStart"/>
            <w:r w:rsidRPr="003B2B5C">
              <w:t xml:space="preserve"> </w:t>
            </w:r>
            <w:r>
              <w:t>;</w:t>
            </w:r>
            <w:proofErr w:type="gramEnd"/>
          </w:p>
          <w:p w:rsidR="00302A80" w:rsidRDefault="00302A80" w:rsidP="005D384E">
            <w:r w:rsidRPr="00AD57DC">
              <w:t>Уровень по умолчанию</w:t>
            </w:r>
            <w:r>
              <w:t xml:space="preserve"> – не более </w:t>
            </w:r>
            <w:r w:rsidRPr="009E18A1">
              <w:t xml:space="preserve">83 дБ </w:t>
            </w:r>
            <w:proofErr w:type="spellStart"/>
            <w:r w:rsidRPr="003B2B5C">
              <w:t>peSPL</w:t>
            </w:r>
            <w:proofErr w:type="spellEnd"/>
            <w:r w:rsidRPr="009E18A1">
              <w:t xml:space="preserve"> (калибровка от пика к пику), автоматическая внутри ушная калибровка</w:t>
            </w:r>
            <w:r>
              <w:t>;</w:t>
            </w:r>
          </w:p>
          <w:p w:rsidR="00302A80" w:rsidRDefault="00302A80" w:rsidP="005D384E">
            <w:r w:rsidRPr="003B2B5C">
              <w:t xml:space="preserve">Допустимость уровня- </w:t>
            </w:r>
            <w:r w:rsidRPr="009E18A1">
              <w:t>± 3 дБ</w:t>
            </w:r>
            <w:r>
              <w:t>;</w:t>
            </w:r>
          </w:p>
          <w:p w:rsidR="00302A80" w:rsidRDefault="00302A80" w:rsidP="005D384E">
            <w:r w:rsidRPr="00FF4428">
              <w:t>Частота кликов</w:t>
            </w:r>
            <w:r>
              <w:t xml:space="preserve"> - </w:t>
            </w:r>
            <w:r w:rsidRPr="009E18A1">
              <w:t>~70 /c</w:t>
            </w:r>
            <w:r>
              <w:t>;</w:t>
            </w:r>
          </w:p>
          <w:p w:rsidR="00302A80" w:rsidRDefault="00302A80" w:rsidP="005D384E">
            <w:r w:rsidRPr="00FF4428">
              <w:t>Передатчик</w:t>
            </w:r>
            <w:r>
              <w:t xml:space="preserve"> - </w:t>
            </w:r>
            <w:r w:rsidRPr="009E18A1">
              <w:t>ОАЭ Зонд</w:t>
            </w:r>
            <w:r>
              <w:t>;</w:t>
            </w:r>
          </w:p>
          <w:p w:rsidR="00302A80" w:rsidRDefault="00302A80" w:rsidP="005D384E">
            <w:r w:rsidRPr="009E3701">
              <w:t>Центральный диапазон частот</w:t>
            </w:r>
            <w:r>
              <w:t xml:space="preserve"> </w:t>
            </w:r>
            <w:proofErr w:type="gramStart"/>
            <w:r>
              <w:t>-н</w:t>
            </w:r>
            <w:proofErr w:type="gramEnd"/>
            <w:r>
              <w:t xml:space="preserve">е менее  </w:t>
            </w:r>
            <w:r w:rsidRPr="009E18A1">
              <w:t>1000 Гц до 4000 Гц</w:t>
            </w:r>
            <w:r>
              <w:t>;</w:t>
            </w:r>
          </w:p>
          <w:p w:rsidR="00302A80" w:rsidRDefault="00302A80" w:rsidP="005D384E">
            <w:r w:rsidRPr="009E3701">
              <w:t>Центральные частоты по умолчанию</w:t>
            </w:r>
            <w:r>
              <w:t xml:space="preserve"> </w:t>
            </w:r>
            <w:proofErr w:type="gramStart"/>
            <w:r>
              <w:t>-н</w:t>
            </w:r>
            <w:proofErr w:type="gramEnd"/>
            <w:r>
              <w:t xml:space="preserve">е менее  </w:t>
            </w:r>
            <w:r w:rsidRPr="009E18A1">
              <w:t>1400, 2000, 2800, 4000 Гц</w:t>
            </w:r>
            <w:r>
              <w:t>;</w:t>
            </w:r>
          </w:p>
          <w:p w:rsidR="00302A80" w:rsidRPr="003B2B5C" w:rsidRDefault="00302A80" w:rsidP="005D384E">
            <w:r>
              <w:t>На д</w:t>
            </w:r>
            <w:r w:rsidRPr="002A3DAD">
              <w:t>исплей</w:t>
            </w:r>
            <w:r>
              <w:t xml:space="preserve"> - </w:t>
            </w:r>
            <w:r w:rsidRPr="00CF4ACA">
              <w:t>Просмотр ш</w:t>
            </w:r>
            <w:r>
              <w:t>кал прогресса по направлению к п</w:t>
            </w:r>
            <w:r w:rsidRPr="00CF4ACA">
              <w:t>рохождению, обратная связь о стабильности зонда, шуме и времени записи</w:t>
            </w:r>
            <w:r>
              <w:t>;</w:t>
            </w:r>
          </w:p>
          <w:p w:rsidR="00302A80" w:rsidRPr="00955C9C" w:rsidRDefault="00302A80" w:rsidP="005D384E">
            <w:r>
              <w:t>Полосы анализ</w:t>
            </w:r>
            <w:proofErr w:type="gramStart"/>
            <w:r>
              <w:t>а-</w:t>
            </w:r>
            <w:proofErr w:type="gramEnd"/>
            <w:r>
              <w:t xml:space="preserve"> не менее  </w:t>
            </w:r>
            <w:r w:rsidRPr="00955C9C">
              <w:t>1.4, 2, 2.8 и 4 кГц (центральные частоты)</w:t>
            </w:r>
            <w:r>
              <w:t>;</w:t>
            </w:r>
          </w:p>
          <w:p w:rsidR="00302A80" w:rsidRPr="00955C9C" w:rsidRDefault="00302A80" w:rsidP="005D384E">
            <w:r>
              <w:t xml:space="preserve">Критерии прохождения- </w:t>
            </w:r>
            <w:r w:rsidRPr="00955C9C">
              <w:t>3 из 4 полос, мин 4 дБ SNR, мин -5 дБ SPL  уровень OAE</w:t>
            </w:r>
            <w:r>
              <w:t>;</w:t>
            </w:r>
          </w:p>
          <w:p w:rsidR="00302A80" w:rsidRPr="00955C9C" w:rsidRDefault="00302A80" w:rsidP="005D384E">
            <w:r>
              <w:t xml:space="preserve">Продолжительность испытания - </w:t>
            </w:r>
            <w:r w:rsidRPr="00955C9C">
              <w:t>От 4</w:t>
            </w:r>
            <w:proofErr w:type="gramStart"/>
            <w:r w:rsidRPr="00955C9C">
              <w:t xml:space="preserve"> С</w:t>
            </w:r>
            <w:proofErr w:type="gramEnd"/>
            <w:r w:rsidRPr="00955C9C">
              <w:t xml:space="preserve"> до 60 с</w:t>
            </w:r>
            <w:r>
              <w:t>;</w:t>
            </w:r>
          </w:p>
          <w:p w:rsidR="00302A80" w:rsidRPr="00955C9C" w:rsidRDefault="00302A80" w:rsidP="005D384E">
            <w:r>
              <w:t xml:space="preserve">Преобразователь - </w:t>
            </w:r>
            <w:r w:rsidRPr="00955C9C">
              <w:t>Зонд OAE (длина кабеля</w:t>
            </w:r>
            <w:r>
              <w:t xml:space="preserve"> не менее</w:t>
            </w:r>
            <w:r w:rsidRPr="00955C9C">
              <w:t xml:space="preserve"> 50 или </w:t>
            </w:r>
            <w:r>
              <w:t xml:space="preserve">не более </w:t>
            </w:r>
            <w:r w:rsidRPr="00955C9C">
              <w:t>120 см)</w:t>
            </w:r>
            <w:r>
              <w:t>;</w:t>
            </w:r>
          </w:p>
          <w:p w:rsidR="00302A80" w:rsidRPr="00AC0832" w:rsidRDefault="00302A80" w:rsidP="005D384E">
            <w:pPr>
              <w:rPr>
                <w:sz w:val="22"/>
                <w:szCs w:val="22"/>
                <w:lang w:eastAsia="ko-KR"/>
              </w:rPr>
            </w:pPr>
          </w:p>
        </w:tc>
        <w:tc>
          <w:tcPr>
            <w:tcW w:w="1276"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sidRPr="00AC0832">
              <w:rPr>
                <w:sz w:val="22"/>
                <w:szCs w:val="22"/>
              </w:rPr>
              <w:lastRenderedPageBreak/>
              <w:t>1 шт.</w:t>
            </w:r>
          </w:p>
        </w:tc>
      </w:tr>
      <w:tr w:rsidR="00302A80" w:rsidRPr="00AC0832" w:rsidTr="005D384E">
        <w:trPr>
          <w:trHeight w:val="141"/>
        </w:trPr>
        <w:tc>
          <w:tcPr>
            <w:tcW w:w="709" w:type="dxa"/>
            <w:vMerge/>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sidRPr="00AC0832">
              <w:rPr>
                <w:sz w:val="22"/>
                <w:szCs w:val="22"/>
              </w:rPr>
              <w:t>2</w:t>
            </w:r>
          </w:p>
        </w:tc>
        <w:tc>
          <w:tcPr>
            <w:tcW w:w="2552" w:type="dxa"/>
            <w:tcBorders>
              <w:top w:val="single" w:sz="4" w:space="0" w:color="auto"/>
              <w:left w:val="single" w:sz="4" w:space="0" w:color="auto"/>
              <w:bottom w:val="single" w:sz="4" w:space="0" w:color="auto"/>
              <w:right w:val="single" w:sz="4" w:space="0" w:color="auto"/>
            </w:tcBorders>
          </w:tcPr>
          <w:p w:rsidR="00302A80" w:rsidRPr="00AC0832" w:rsidRDefault="00302A80" w:rsidP="005D384E">
            <w:pPr>
              <w:rPr>
                <w:sz w:val="22"/>
                <w:szCs w:val="22"/>
              </w:rPr>
            </w:pPr>
            <w:r w:rsidRPr="00D41D09">
              <w:t xml:space="preserve">Ушной зонд </w:t>
            </w:r>
            <w:r>
              <w:t xml:space="preserve">OАЭ   </w:t>
            </w:r>
          </w:p>
        </w:tc>
        <w:tc>
          <w:tcPr>
            <w:tcW w:w="5528" w:type="dxa"/>
            <w:tcBorders>
              <w:top w:val="single" w:sz="4" w:space="0" w:color="auto"/>
              <w:left w:val="single" w:sz="4" w:space="0" w:color="auto"/>
              <w:bottom w:val="single" w:sz="4" w:space="0" w:color="auto"/>
              <w:right w:val="single" w:sz="4" w:space="0" w:color="auto"/>
            </w:tcBorders>
          </w:tcPr>
          <w:p w:rsidR="00302A80" w:rsidRDefault="00302A80" w:rsidP="005D384E">
            <w:pPr>
              <w:autoSpaceDE w:val="0"/>
              <w:autoSpaceDN w:val="0"/>
              <w:adjustRightInd w:val="0"/>
              <w:ind w:firstLine="31"/>
              <w:jc w:val="both"/>
            </w:pPr>
            <w:r>
              <w:t>Ушной зонд ОАЭ должен использоваться для диагностики ОАЭ.</w:t>
            </w:r>
            <w:r>
              <w:rPr>
                <w:spacing w:val="1"/>
              </w:rPr>
              <w:t xml:space="preserve"> </w:t>
            </w:r>
            <w:r>
              <w:t>Однако</w:t>
            </w:r>
            <w:r>
              <w:rPr>
                <w:spacing w:val="1"/>
              </w:rPr>
              <w:t xml:space="preserve"> </w:t>
            </w:r>
            <w:r>
              <w:t>он</w:t>
            </w:r>
            <w:r>
              <w:rPr>
                <w:spacing w:val="1"/>
              </w:rPr>
              <w:t xml:space="preserve"> </w:t>
            </w:r>
            <w:r>
              <w:t>также</w:t>
            </w:r>
            <w:r>
              <w:rPr>
                <w:spacing w:val="1"/>
              </w:rPr>
              <w:t xml:space="preserve"> </w:t>
            </w:r>
            <w:r>
              <w:t>может</w:t>
            </w:r>
            <w:r>
              <w:rPr>
                <w:spacing w:val="1"/>
              </w:rPr>
              <w:t xml:space="preserve"> </w:t>
            </w:r>
            <w:r>
              <w:t>быть</w:t>
            </w:r>
            <w:r>
              <w:rPr>
                <w:spacing w:val="1"/>
              </w:rPr>
              <w:t xml:space="preserve"> </w:t>
            </w:r>
            <w:r>
              <w:t>использован</w:t>
            </w:r>
            <w:r>
              <w:rPr>
                <w:spacing w:val="1"/>
              </w:rPr>
              <w:t xml:space="preserve"> </w:t>
            </w:r>
            <w:r>
              <w:t>в</w:t>
            </w:r>
            <w:r>
              <w:rPr>
                <w:spacing w:val="1"/>
              </w:rPr>
              <w:t xml:space="preserve"> </w:t>
            </w:r>
            <w:r>
              <w:t>качестве</w:t>
            </w:r>
            <w:r>
              <w:rPr>
                <w:spacing w:val="1"/>
              </w:rPr>
              <w:t xml:space="preserve"> </w:t>
            </w:r>
            <w:r>
              <w:t>преобразователя</w:t>
            </w:r>
            <w:r>
              <w:rPr>
                <w:spacing w:val="1"/>
              </w:rPr>
              <w:t xml:space="preserve"> </w:t>
            </w:r>
            <w:r>
              <w:t>для</w:t>
            </w:r>
            <w:r>
              <w:rPr>
                <w:spacing w:val="1"/>
              </w:rPr>
              <w:t xml:space="preserve"> </w:t>
            </w:r>
            <w:r>
              <w:t>передачи</w:t>
            </w:r>
            <w:r>
              <w:rPr>
                <w:spacing w:val="1"/>
              </w:rPr>
              <w:t xml:space="preserve"> </w:t>
            </w:r>
            <w:r>
              <w:t>акустического</w:t>
            </w:r>
            <w:r>
              <w:rPr>
                <w:spacing w:val="1"/>
              </w:rPr>
              <w:t xml:space="preserve"> </w:t>
            </w:r>
            <w:r>
              <w:t>стимула</w:t>
            </w:r>
            <w:r>
              <w:rPr>
                <w:spacing w:val="1"/>
              </w:rPr>
              <w:t xml:space="preserve"> </w:t>
            </w:r>
            <w:r>
              <w:t>при</w:t>
            </w:r>
            <w:r>
              <w:rPr>
                <w:spacing w:val="1"/>
              </w:rPr>
              <w:t xml:space="preserve"> </w:t>
            </w:r>
            <w:r>
              <w:t>скрининге</w:t>
            </w:r>
            <w:r>
              <w:rPr>
                <w:spacing w:val="1"/>
              </w:rPr>
              <w:t xml:space="preserve"> </w:t>
            </w:r>
            <w:r w:rsidRPr="00F968C7">
              <w:t>ABR</w:t>
            </w:r>
            <w:r>
              <w:t xml:space="preserve"> (КСВП) и </w:t>
            </w:r>
            <w:r>
              <w:rPr>
                <w:lang w:val="en-US"/>
              </w:rPr>
              <w:t>ASSR</w:t>
            </w:r>
            <w:r>
              <w:t>.</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зонд</w:t>
            </w:r>
            <w:r>
              <w:rPr>
                <w:spacing w:val="1"/>
              </w:rPr>
              <w:t xml:space="preserve"> </w:t>
            </w:r>
            <w:r>
              <w:t>ОАЭ</w:t>
            </w:r>
            <w:r>
              <w:rPr>
                <w:spacing w:val="1"/>
              </w:rPr>
              <w:t xml:space="preserve"> </w:t>
            </w:r>
            <w:r>
              <w:lastRenderedPageBreak/>
              <w:t>подключается</w:t>
            </w:r>
            <w:r>
              <w:rPr>
                <w:spacing w:val="1"/>
              </w:rPr>
              <w:t xml:space="preserve"> </w:t>
            </w:r>
            <w:r>
              <w:t>к</w:t>
            </w:r>
            <w:r>
              <w:rPr>
                <w:spacing w:val="1"/>
              </w:rPr>
              <w:t xml:space="preserve"> </w:t>
            </w:r>
            <w:r>
              <w:t>кабелю</w:t>
            </w:r>
            <w:r>
              <w:rPr>
                <w:spacing w:val="1"/>
              </w:rPr>
              <w:t xml:space="preserve"> </w:t>
            </w:r>
            <w:r>
              <w:t>предусилителя.</w:t>
            </w:r>
          </w:p>
          <w:p w:rsidR="00302A80" w:rsidRPr="002D0C28" w:rsidRDefault="00302A80" w:rsidP="005D384E">
            <w:pPr>
              <w:pStyle w:val="TableParagraph"/>
              <w:spacing w:before="17"/>
              <w:ind w:left="66"/>
            </w:pPr>
            <w:r w:rsidRPr="002D0C28">
              <w:t>Версии</w:t>
            </w:r>
            <w:r>
              <w:t xml:space="preserve"> -д</w:t>
            </w:r>
            <w:r w:rsidRPr="002D0C28">
              <w:t>линный и короткий кабель</w:t>
            </w:r>
            <w:r>
              <w:t>;</w:t>
            </w:r>
          </w:p>
          <w:p w:rsidR="00302A80" w:rsidRPr="00F968C7" w:rsidRDefault="00302A80" w:rsidP="005D384E">
            <w:r w:rsidRPr="002D0C28">
              <w:t>Поддерживаемые тест</w:t>
            </w:r>
            <w:proofErr w:type="gramStart"/>
            <w:r w:rsidRPr="002D0C28">
              <w:t>ы</w:t>
            </w:r>
            <w:r>
              <w:t>-</w:t>
            </w:r>
            <w:proofErr w:type="gramEnd"/>
            <w:r>
              <w:t xml:space="preserve"> </w:t>
            </w:r>
            <w:r w:rsidRPr="00F968C7">
              <w:t>ТЕОАЕ, DPOAE</w:t>
            </w:r>
            <w:r w:rsidRPr="003E07BF">
              <w:rPr>
                <w:b/>
              </w:rPr>
              <w:t xml:space="preserve"> </w:t>
            </w:r>
            <w:r>
              <w:rPr>
                <w:b/>
              </w:rPr>
              <w:t xml:space="preserve"> </w:t>
            </w:r>
            <w:r w:rsidRPr="002D0C28">
              <w:t xml:space="preserve">и </w:t>
            </w:r>
            <w:proofErr w:type="spellStart"/>
            <w:r w:rsidRPr="002D0C28">
              <w:t>монауральная</w:t>
            </w:r>
            <w:proofErr w:type="spellEnd"/>
            <w:r w:rsidRPr="002D0C28">
              <w:t xml:space="preserve"> </w:t>
            </w:r>
            <w:r w:rsidRPr="00F968C7">
              <w:t>ABR</w:t>
            </w:r>
            <w:r>
              <w:t xml:space="preserve"> (КСВП);</w:t>
            </w:r>
          </w:p>
          <w:p w:rsidR="00302A80" w:rsidRPr="002D0C28" w:rsidRDefault="00302A80" w:rsidP="005D384E">
            <w:pPr>
              <w:pStyle w:val="TableParagraph"/>
              <w:spacing w:before="10"/>
            </w:pPr>
            <w:r w:rsidRPr="002D0C28">
              <w:t>Длина кабеля</w:t>
            </w:r>
            <w:r>
              <w:t xml:space="preserve"> </w:t>
            </w:r>
            <w:proofErr w:type="gramStart"/>
            <w:r>
              <w:t>-н</w:t>
            </w:r>
            <w:proofErr w:type="gramEnd"/>
            <w:r>
              <w:t xml:space="preserve">е менее  </w:t>
            </w:r>
            <w:r w:rsidRPr="002D0C28">
              <w:t xml:space="preserve">120 см / 47 дюймов (длинный), 50 см / </w:t>
            </w:r>
            <w:r>
              <w:t xml:space="preserve">не менее </w:t>
            </w:r>
            <w:r w:rsidRPr="002D0C28">
              <w:t>19,7 дюймов (короткий)</w:t>
            </w:r>
            <w:r>
              <w:t>;</w:t>
            </w:r>
          </w:p>
          <w:p w:rsidR="00302A80" w:rsidRPr="002D0C28" w:rsidRDefault="00302A80" w:rsidP="005D384E">
            <w:pPr>
              <w:pStyle w:val="TableParagraph"/>
              <w:spacing w:before="10"/>
            </w:pPr>
            <w:r w:rsidRPr="002D0C28">
              <w:t>Память</w:t>
            </w:r>
            <w:r>
              <w:t xml:space="preserve"> -к</w:t>
            </w:r>
            <w:r w:rsidRPr="002D0C28">
              <w:t>алибровочные значения и идентификатор датчика</w:t>
            </w:r>
            <w:r>
              <w:t>;</w:t>
            </w:r>
          </w:p>
          <w:p w:rsidR="00302A80" w:rsidRPr="002D0C28" w:rsidRDefault="00302A80" w:rsidP="005D384E">
            <w:pPr>
              <w:pStyle w:val="TableParagraph"/>
              <w:spacing w:before="15"/>
            </w:pPr>
            <w:r w:rsidRPr="002D0C28">
              <w:t>Кончик зонда</w:t>
            </w:r>
            <w:r>
              <w:t xml:space="preserve"> – з</w:t>
            </w:r>
            <w:r w:rsidRPr="002D0C28">
              <w:t>аменяемый</w:t>
            </w:r>
            <w:r>
              <w:t>;</w:t>
            </w:r>
          </w:p>
          <w:p w:rsidR="00302A80" w:rsidRPr="00AC0832" w:rsidRDefault="00302A80" w:rsidP="005D384E">
            <w:pPr>
              <w:pStyle w:val="TableParagraph"/>
              <w:spacing w:before="5"/>
            </w:pPr>
            <w:r w:rsidRPr="002D0C28">
              <w:t>Вес (включая кабели)</w:t>
            </w:r>
            <w:r>
              <w:t xml:space="preserve"> -не менее </w:t>
            </w:r>
            <w:r w:rsidRPr="002D0C28">
              <w:t xml:space="preserve">13 г/ 0,46 унция (короткий кабель) , </w:t>
            </w:r>
            <w:r>
              <w:t xml:space="preserve">не менее </w:t>
            </w:r>
            <w:r w:rsidRPr="002D0C28">
              <w:t>19 г/ 0,67 унция (длинный кабель)</w:t>
            </w:r>
            <w:r>
              <w:t>;</w:t>
            </w:r>
          </w:p>
        </w:tc>
        <w:tc>
          <w:tcPr>
            <w:tcW w:w="1276"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sidRPr="00AC0832">
              <w:rPr>
                <w:sz w:val="22"/>
                <w:szCs w:val="22"/>
              </w:rPr>
              <w:lastRenderedPageBreak/>
              <w:t>1 шт.</w:t>
            </w:r>
          </w:p>
        </w:tc>
      </w:tr>
      <w:tr w:rsidR="00302A80" w:rsidRPr="00AC0832" w:rsidTr="005D384E">
        <w:trPr>
          <w:trHeight w:val="141"/>
        </w:trPr>
        <w:tc>
          <w:tcPr>
            <w:tcW w:w="709" w:type="dxa"/>
            <w:vMerge/>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sidRPr="00AC0832">
              <w:rPr>
                <w:sz w:val="22"/>
                <w:szCs w:val="22"/>
              </w:rPr>
              <w:t>3</w:t>
            </w:r>
          </w:p>
        </w:tc>
        <w:tc>
          <w:tcPr>
            <w:tcW w:w="2552" w:type="dxa"/>
            <w:tcBorders>
              <w:top w:val="single" w:sz="4" w:space="0" w:color="auto"/>
              <w:left w:val="single" w:sz="4" w:space="0" w:color="auto"/>
              <w:bottom w:val="single" w:sz="4" w:space="0" w:color="auto"/>
              <w:right w:val="single" w:sz="4" w:space="0" w:color="auto"/>
            </w:tcBorders>
          </w:tcPr>
          <w:p w:rsidR="00302A80" w:rsidRPr="00AC0832" w:rsidRDefault="00302A80" w:rsidP="005D384E">
            <w:pPr>
              <w:rPr>
                <w:sz w:val="22"/>
                <w:szCs w:val="22"/>
              </w:rPr>
            </w:pPr>
            <w:r>
              <w:t>Предусилитель</w:t>
            </w:r>
          </w:p>
        </w:tc>
        <w:tc>
          <w:tcPr>
            <w:tcW w:w="5528" w:type="dxa"/>
            <w:tcBorders>
              <w:top w:val="single" w:sz="4" w:space="0" w:color="auto"/>
              <w:left w:val="single" w:sz="4" w:space="0" w:color="auto"/>
              <w:bottom w:val="single" w:sz="4" w:space="0" w:color="auto"/>
              <w:right w:val="single" w:sz="4" w:space="0" w:color="auto"/>
            </w:tcBorders>
          </w:tcPr>
          <w:p w:rsidR="00302A80" w:rsidRDefault="00302A80" w:rsidP="005D384E">
            <w:r>
              <w:t xml:space="preserve">Кабель предусилителя подключается к верхней части </w:t>
            </w:r>
            <w:r>
              <w:rPr>
                <w:spacing w:val="1"/>
              </w:rPr>
              <w:t xml:space="preserve"> </w:t>
            </w:r>
            <w:r>
              <w:t>при использовании некоторых</w:t>
            </w:r>
            <w:r>
              <w:rPr>
                <w:spacing w:val="1"/>
              </w:rPr>
              <w:t xml:space="preserve"> </w:t>
            </w:r>
            <w:r>
              <w:t>из доступных</w:t>
            </w:r>
            <w:r>
              <w:rPr>
                <w:spacing w:val="1"/>
              </w:rPr>
              <w:t xml:space="preserve"> </w:t>
            </w:r>
            <w:r>
              <w:t>датчиков.</w:t>
            </w:r>
            <w:r>
              <w:rPr>
                <w:spacing w:val="1"/>
              </w:rPr>
              <w:t xml:space="preserve"> </w:t>
            </w:r>
            <w:r>
              <w:t>Электродные</w:t>
            </w:r>
            <w:r>
              <w:rPr>
                <w:spacing w:val="1"/>
              </w:rPr>
              <w:t xml:space="preserve"> </w:t>
            </w:r>
            <w:r>
              <w:t>провода</w:t>
            </w:r>
            <w:r>
              <w:rPr>
                <w:spacing w:val="1"/>
              </w:rPr>
              <w:t xml:space="preserve"> </w:t>
            </w:r>
            <w:r>
              <w:t>и</w:t>
            </w:r>
            <w:r>
              <w:rPr>
                <w:spacing w:val="1"/>
              </w:rPr>
              <w:t xml:space="preserve"> </w:t>
            </w:r>
            <w:r>
              <w:rPr>
                <w:spacing w:val="-2"/>
              </w:rPr>
              <w:t>акустический</w:t>
            </w:r>
            <w:r>
              <w:rPr>
                <w:spacing w:val="-11"/>
              </w:rPr>
              <w:t xml:space="preserve"> </w:t>
            </w:r>
            <w:r>
              <w:rPr>
                <w:spacing w:val="-2"/>
              </w:rPr>
              <w:t>преобразователь</w:t>
            </w:r>
            <w:r>
              <w:rPr>
                <w:spacing w:val="-9"/>
              </w:rPr>
              <w:t xml:space="preserve"> </w:t>
            </w:r>
            <w:r>
              <w:rPr>
                <w:spacing w:val="-1"/>
              </w:rPr>
              <w:t>подключаются</w:t>
            </w:r>
            <w:r>
              <w:rPr>
                <w:spacing w:val="-12"/>
              </w:rPr>
              <w:t xml:space="preserve"> </w:t>
            </w:r>
            <w:r>
              <w:rPr>
                <w:spacing w:val="-1"/>
              </w:rPr>
              <w:t>к</w:t>
            </w:r>
            <w:r>
              <w:rPr>
                <w:spacing w:val="-7"/>
              </w:rPr>
              <w:t xml:space="preserve"> </w:t>
            </w:r>
            <w:r>
              <w:rPr>
                <w:spacing w:val="-1"/>
              </w:rPr>
              <w:t>гнёздам</w:t>
            </w:r>
            <w:r>
              <w:rPr>
                <w:spacing w:val="-10"/>
              </w:rPr>
              <w:t xml:space="preserve"> </w:t>
            </w:r>
            <w:r>
              <w:rPr>
                <w:spacing w:val="-1"/>
              </w:rPr>
              <w:t>в</w:t>
            </w:r>
            <w:r>
              <w:rPr>
                <w:spacing w:val="-10"/>
              </w:rPr>
              <w:t xml:space="preserve"> </w:t>
            </w:r>
            <w:r>
              <w:rPr>
                <w:spacing w:val="-1"/>
              </w:rPr>
              <w:t>верхней</w:t>
            </w:r>
            <w:r>
              <w:rPr>
                <w:spacing w:val="-58"/>
              </w:rPr>
              <w:t xml:space="preserve"> </w:t>
            </w:r>
            <w:r>
              <w:t>части кабеля предусилителя для выполнения КСВП-скрининга.</w:t>
            </w:r>
          </w:p>
          <w:p w:rsidR="00302A80" w:rsidRPr="00B22BB4" w:rsidRDefault="00302A80" w:rsidP="005D384E">
            <w:r w:rsidRPr="00B22BB4">
              <w:t>Каналы</w:t>
            </w:r>
            <w:r>
              <w:t>-о</w:t>
            </w:r>
            <w:r w:rsidRPr="00B22BB4">
              <w:t>дин</w:t>
            </w:r>
            <w:r>
              <w:t>;</w:t>
            </w:r>
          </w:p>
          <w:p w:rsidR="00302A80" w:rsidRPr="00B22BB4" w:rsidRDefault="00302A80" w:rsidP="005D384E">
            <w:r w:rsidRPr="00B22BB4">
              <w:t>Разъёмы</w:t>
            </w:r>
            <w:r>
              <w:t>-</w:t>
            </w:r>
            <w:r w:rsidRPr="00B22BB4">
              <w:t>3 электродных провода (чёрный, жёлтый, белый)</w:t>
            </w:r>
            <w:r>
              <w:t>; Преобразователь (наушник</w:t>
            </w:r>
            <w:r w:rsidRPr="00B22BB4">
              <w:t xml:space="preserve"> или ОАЭ зонд)</w:t>
            </w:r>
            <w:r>
              <w:t>;</w:t>
            </w:r>
          </w:p>
          <w:p w:rsidR="00302A80" w:rsidRPr="00B22BB4" w:rsidRDefault="00302A80" w:rsidP="005D384E">
            <w:r w:rsidRPr="00B22BB4">
              <w:t>Получение</w:t>
            </w:r>
            <w:r>
              <w:t>-не более</w:t>
            </w:r>
            <w:r w:rsidRPr="00B22BB4">
              <w:t>72 дБ</w:t>
            </w:r>
            <w:r>
              <w:t>;</w:t>
            </w:r>
          </w:p>
          <w:p w:rsidR="00302A80" w:rsidRPr="00B22BB4" w:rsidRDefault="00302A80" w:rsidP="005D384E">
            <w:r w:rsidRPr="00B22BB4">
              <w:t>Частотная характеристика</w:t>
            </w:r>
            <w:r>
              <w:t xml:space="preserve">-не менее </w:t>
            </w:r>
            <w:r w:rsidRPr="00B22BB4">
              <w:t>0.5 Гц до 5000 Гц</w:t>
            </w:r>
            <w:r>
              <w:t>;</w:t>
            </w:r>
          </w:p>
          <w:p w:rsidR="00302A80" w:rsidRPr="00B22BB4" w:rsidRDefault="00302A80" w:rsidP="005D384E">
            <w:r w:rsidRPr="00B22BB4">
              <w:t>Шум</w:t>
            </w:r>
            <w:r>
              <w:t xml:space="preserve"> - </w:t>
            </w:r>
            <w:r w:rsidRPr="00B22BB4">
              <w:t>&lt;25 нВ/√Гц</w:t>
            </w:r>
            <w:r>
              <w:t>;</w:t>
            </w:r>
          </w:p>
          <w:p w:rsidR="00302A80" w:rsidRPr="00B22BB4" w:rsidRDefault="00302A80" w:rsidP="005D384E">
            <w:r w:rsidRPr="00B22BB4">
              <w:t>Коэффициент CMR</w:t>
            </w:r>
            <w:r>
              <w:t xml:space="preserve"> - </w:t>
            </w:r>
            <w:r w:rsidRPr="00B22BB4">
              <w:t>&gt; 100 дБ при 100 Гц</w:t>
            </w:r>
            <w:r>
              <w:t>;</w:t>
            </w:r>
          </w:p>
          <w:p w:rsidR="00302A80" w:rsidRPr="00B22BB4" w:rsidRDefault="00302A80" w:rsidP="005D384E">
            <w:r w:rsidRPr="00B22BB4">
              <w:t>Максимальное входное напряжение смещения</w:t>
            </w:r>
            <w:r>
              <w:t xml:space="preserve"> -</w:t>
            </w:r>
            <w:r w:rsidRPr="00B22BB4">
              <w:t>2.5</w:t>
            </w:r>
            <w:proofErr w:type="gramStart"/>
            <w:r w:rsidRPr="00B22BB4">
              <w:t xml:space="preserve"> </w:t>
            </w:r>
            <w:r>
              <w:t>В</w:t>
            </w:r>
            <w:proofErr w:type="gramEnd"/>
            <w:r>
              <w:t>;</w:t>
            </w:r>
          </w:p>
          <w:p w:rsidR="00302A80" w:rsidRPr="00B22BB4" w:rsidRDefault="00302A80" w:rsidP="005D384E">
            <w:r w:rsidRPr="00B22BB4">
              <w:t>Входной импеданс</w:t>
            </w:r>
            <w:r>
              <w:t xml:space="preserve"> -не менее </w:t>
            </w:r>
            <w:r w:rsidRPr="00B22BB4">
              <w:t xml:space="preserve">10 MΩ/170 </w:t>
            </w:r>
            <w:proofErr w:type="spellStart"/>
            <w:r w:rsidRPr="00B22BB4">
              <w:t>pF</w:t>
            </w:r>
            <w:proofErr w:type="spellEnd"/>
            <w:r>
              <w:t>;</w:t>
            </w:r>
          </w:p>
          <w:p w:rsidR="00302A80" w:rsidRPr="00B22BB4" w:rsidRDefault="00302A80" w:rsidP="005D384E">
            <w:r w:rsidRPr="00B22BB4">
              <w:t>Источник питания</w:t>
            </w:r>
            <w:r>
              <w:t xml:space="preserve"> -и</w:t>
            </w:r>
            <w:r w:rsidRPr="00B22BB4">
              <w:t>золированный, от главного блока</w:t>
            </w:r>
            <w:r>
              <w:t>;</w:t>
            </w:r>
          </w:p>
          <w:p w:rsidR="00302A80" w:rsidRPr="00B22BB4" w:rsidRDefault="00302A80" w:rsidP="005D384E">
            <w:r w:rsidRPr="00B22BB4">
              <w:t>Вес</w:t>
            </w:r>
            <w:r>
              <w:t xml:space="preserve"> -не более </w:t>
            </w:r>
            <w:r w:rsidRPr="00B22BB4">
              <w:t>85 г / 3 унция</w:t>
            </w:r>
            <w:r>
              <w:t>;</w:t>
            </w:r>
          </w:p>
          <w:p w:rsidR="00302A80" w:rsidRPr="00B22BB4" w:rsidRDefault="00302A80" w:rsidP="005D384E">
            <w:r w:rsidRPr="00B22BB4">
              <w:t>Размеры</w:t>
            </w:r>
            <w:r>
              <w:t xml:space="preserve"> -не мене </w:t>
            </w:r>
            <w:r w:rsidRPr="00B22BB4">
              <w:t>85 мм х 50 мм х 25 мм/ 3,4 дюйма х 1,9 дюйма х 0,9 дюйма</w:t>
            </w:r>
            <w:r>
              <w:t>;</w:t>
            </w:r>
          </w:p>
          <w:p w:rsidR="00302A80" w:rsidRPr="00B22BB4" w:rsidRDefault="00302A80" w:rsidP="005D384E">
            <w:r w:rsidRPr="00B22BB4">
              <w:t>Длина кабеля</w:t>
            </w:r>
            <w:r>
              <w:t xml:space="preserve"> -не менее </w:t>
            </w:r>
            <w:r w:rsidRPr="00B22BB4">
              <w:t>112 см / 44 дюйма</w:t>
            </w:r>
            <w:r>
              <w:t>;</w:t>
            </w:r>
          </w:p>
          <w:p w:rsidR="00302A80" w:rsidRPr="00B22BB4" w:rsidRDefault="00302A80" w:rsidP="005D384E">
            <w:r w:rsidRPr="00B22BB4">
              <w:t>Длина провода электрода</w:t>
            </w:r>
            <w:r>
              <w:t xml:space="preserve"> – не менее </w:t>
            </w:r>
            <w:r w:rsidRPr="00B22BB4">
              <w:t>51 см / 20 дюймов</w:t>
            </w:r>
            <w:r>
              <w:t>;</w:t>
            </w:r>
          </w:p>
        </w:tc>
        <w:tc>
          <w:tcPr>
            <w:tcW w:w="1276"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sidRPr="00AC0832">
              <w:rPr>
                <w:sz w:val="22"/>
                <w:szCs w:val="22"/>
              </w:rPr>
              <w:t xml:space="preserve">1 </w:t>
            </w:r>
            <w:proofErr w:type="spellStart"/>
            <w:r w:rsidRPr="00AC0832">
              <w:rPr>
                <w:sz w:val="22"/>
                <w:szCs w:val="22"/>
              </w:rPr>
              <w:t>шт</w:t>
            </w:r>
            <w:proofErr w:type="spellEnd"/>
          </w:p>
        </w:tc>
      </w:tr>
      <w:tr w:rsidR="00302A80" w:rsidRPr="00AC0832" w:rsidTr="005D384E">
        <w:trPr>
          <w:trHeight w:val="2781"/>
        </w:trPr>
        <w:tc>
          <w:tcPr>
            <w:tcW w:w="709" w:type="dxa"/>
            <w:vMerge/>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sidRPr="00AC0832">
              <w:rPr>
                <w:sz w:val="22"/>
                <w:szCs w:val="22"/>
              </w:rPr>
              <w:t>4</w:t>
            </w:r>
          </w:p>
        </w:tc>
        <w:tc>
          <w:tcPr>
            <w:tcW w:w="2552" w:type="dxa"/>
            <w:tcBorders>
              <w:top w:val="single" w:sz="4" w:space="0" w:color="auto"/>
              <w:left w:val="single" w:sz="4" w:space="0" w:color="auto"/>
              <w:bottom w:val="single" w:sz="4" w:space="0" w:color="auto"/>
              <w:right w:val="single" w:sz="4" w:space="0" w:color="auto"/>
            </w:tcBorders>
          </w:tcPr>
          <w:p w:rsidR="00302A80" w:rsidRPr="00AC0832" w:rsidRDefault="00302A80" w:rsidP="005D384E">
            <w:pPr>
              <w:rPr>
                <w:sz w:val="22"/>
                <w:szCs w:val="22"/>
              </w:rPr>
            </w:pPr>
            <w:r>
              <w:rPr>
                <w:color w:val="000000"/>
              </w:rPr>
              <w:t xml:space="preserve">Наушники с набором ушных адаптеров </w:t>
            </w:r>
          </w:p>
        </w:tc>
        <w:tc>
          <w:tcPr>
            <w:tcW w:w="5528" w:type="dxa"/>
            <w:tcBorders>
              <w:top w:val="single" w:sz="4" w:space="0" w:color="auto"/>
              <w:left w:val="single" w:sz="4" w:space="0" w:color="auto"/>
              <w:bottom w:val="single" w:sz="4" w:space="0" w:color="auto"/>
              <w:right w:val="single" w:sz="4" w:space="0" w:color="auto"/>
            </w:tcBorders>
          </w:tcPr>
          <w:p w:rsidR="00302A80" w:rsidRDefault="00302A80" w:rsidP="005D384E">
            <w:r w:rsidRPr="009E2749">
              <w:t>Вставной кабель наушников подключается к гнезду на верхнем крае кабеля предусилителя. Для тестиро</w:t>
            </w:r>
            <w:r>
              <w:t xml:space="preserve">вания вставные наушники </w:t>
            </w:r>
            <w:r w:rsidRPr="009E2749">
              <w:t xml:space="preserve"> адаптеры на конце красной и синей трубок вставляются в пенопластовый край наушников</w:t>
            </w:r>
            <w:proofErr w:type="gramStart"/>
            <w:r w:rsidRPr="009E2749">
              <w:t xml:space="preserve"> </w:t>
            </w:r>
            <w:r>
              <w:t>.</w:t>
            </w:r>
            <w:proofErr w:type="gramEnd"/>
            <w:r w:rsidRPr="009E2749">
              <w:t>Если используются ушные вкладыши, одноразовые ушные вкладыши присоеди</w:t>
            </w:r>
            <w:r>
              <w:t xml:space="preserve">няются к чистым адаптерам ушных </w:t>
            </w:r>
            <w:r w:rsidRPr="009E2749">
              <w:t>вкладышей на конце трубок</w:t>
            </w:r>
          </w:p>
          <w:p w:rsidR="00302A80" w:rsidRDefault="00302A80" w:rsidP="005D384E">
            <w:pPr>
              <w:pStyle w:val="TableParagraph"/>
              <w:ind w:left="66"/>
            </w:pPr>
            <w:r w:rsidRPr="002E5EA6">
              <w:t>Тип</w:t>
            </w:r>
            <w:r>
              <w:t>- КСВП</w:t>
            </w:r>
            <w:r w:rsidRPr="00A73F5B">
              <w:t xml:space="preserve"> вставьте наушники (50 Ω)</w:t>
            </w:r>
            <w:r>
              <w:t>;</w:t>
            </w:r>
          </w:p>
          <w:p w:rsidR="00302A80" w:rsidRPr="007F1867" w:rsidRDefault="00302A80" w:rsidP="005D384E">
            <w:pPr>
              <w:pStyle w:val="TableParagraph"/>
              <w:spacing w:before="15"/>
              <w:ind w:left="66"/>
            </w:pPr>
            <w:r w:rsidRPr="007F1867">
              <w:t>Версии</w:t>
            </w:r>
            <w:r>
              <w:t xml:space="preserve"> -</w:t>
            </w:r>
            <w:r w:rsidRPr="007F1867">
              <w:t xml:space="preserve">Калиброван для </w:t>
            </w:r>
            <w:r>
              <w:t>наушников</w:t>
            </w:r>
            <w:r w:rsidRPr="007F1867">
              <w:t xml:space="preserve"> или ушных вкладышей</w:t>
            </w:r>
            <w:r>
              <w:t xml:space="preserve">; </w:t>
            </w:r>
            <w:r w:rsidRPr="007F1867">
              <w:t>Автоматическое определение по устройству</w:t>
            </w:r>
            <w:r>
              <w:t>;</w:t>
            </w:r>
          </w:p>
          <w:p w:rsidR="00302A80" w:rsidRPr="007F1867" w:rsidRDefault="00302A80" w:rsidP="005D384E">
            <w:pPr>
              <w:pStyle w:val="TableParagraph"/>
              <w:spacing w:line="251" w:lineRule="exact"/>
              <w:ind w:left="66"/>
            </w:pPr>
            <w:r w:rsidRPr="007F1867">
              <w:t>Поддерживаемые тесты</w:t>
            </w:r>
            <w:r>
              <w:t xml:space="preserve"> -</w:t>
            </w:r>
            <w:r w:rsidRPr="007F1867">
              <w:t>Би</w:t>
            </w:r>
            <w:r>
              <w:t xml:space="preserve">науральная или </w:t>
            </w:r>
            <w:proofErr w:type="spellStart"/>
            <w:r>
              <w:t>монауральная</w:t>
            </w:r>
            <w:proofErr w:type="spellEnd"/>
            <w:r>
              <w:t xml:space="preserve"> КСВП;</w:t>
            </w:r>
          </w:p>
          <w:p w:rsidR="00302A80" w:rsidRPr="007F1867" w:rsidRDefault="00302A80" w:rsidP="005D384E">
            <w:pPr>
              <w:pStyle w:val="TableParagraph"/>
              <w:spacing w:before="15"/>
              <w:ind w:left="66"/>
            </w:pPr>
            <w:r w:rsidRPr="007F1867">
              <w:t>Макс. входное напряжение</w:t>
            </w:r>
            <w:r>
              <w:t xml:space="preserve"> -</w:t>
            </w:r>
            <w:r w:rsidRPr="007F1867">
              <w:t>5.0</w:t>
            </w:r>
            <w:proofErr w:type="gramStart"/>
            <w:r w:rsidRPr="007F1867">
              <w:t xml:space="preserve"> В</w:t>
            </w:r>
            <w:proofErr w:type="gramEnd"/>
            <w:r w:rsidRPr="007F1867">
              <w:t xml:space="preserve"> </w:t>
            </w:r>
            <w:r w:rsidRPr="00A73F5B">
              <w:t>RMS</w:t>
            </w:r>
            <w:r>
              <w:t>;</w:t>
            </w:r>
          </w:p>
          <w:p w:rsidR="00302A80" w:rsidRPr="007F1867" w:rsidRDefault="00302A80" w:rsidP="005D384E">
            <w:pPr>
              <w:pStyle w:val="TableParagraph"/>
              <w:spacing w:before="5"/>
              <w:ind w:left="66"/>
            </w:pPr>
            <w:r w:rsidRPr="00D3047B">
              <w:t>THD</w:t>
            </w:r>
            <w:r>
              <w:t xml:space="preserve"> -</w:t>
            </w:r>
            <w:r w:rsidRPr="007F1867">
              <w:t>&lt; 2% (125 Гц - 4 кГц)</w:t>
            </w:r>
            <w:r>
              <w:t>;</w:t>
            </w:r>
          </w:p>
          <w:p w:rsidR="00302A80" w:rsidRPr="007F1867" w:rsidRDefault="00302A80" w:rsidP="005D384E">
            <w:pPr>
              <w:pStyle w:val="TableParagraph"/>
              <w:ind w:left="66"/>
            </w:pPr>
            <w:r w:rsidRPr="007F1867">
              <w:t>Память</w:t>
            </w:r>
            <w:r>
              <w:t xml:space="preserve"> -</w:t>
            </w:r>
            <w:r w:rsidRPr="007F1867">
              <w:t>Калибровочные значения и идентификатор датчика</w:t>
            </w:r>
            <w:r>
              <w:t>;</w:t>
            </w:r>
          </w:p>
          <w:p w:rsidR="00302A80" w:rsidRPr="007F1867" w:rsidRDefault="00302A80" w:rsidP="005D384E">
            <w:pPr>
              <w:pStyle w:val="TableParagraph"/>
              <w:spacing w:before="10"/>
              <w:ind w:left="66"/>
            </w:pPr>
            <w:r w:rsidRPr="007F1867">
              <w:t>Длина кабеля</w:t>
            </w:r>
            <w:r>
              <w:t xml:space="preserve"> -не менее </w:t>
            </w:r>
            <w:r w:rsidRPr="007F1867">
              <w:t>22 см / 8,66 дюйма</w:t>
            </w:r>
            <w:r>
              <w:t>;</w:t>
            </w:r>
          </w:p>
          <w:p w:rsidR="00302A80" w:rsidRPr="007F1867" w:rsidRDefault="00302A80" w:rsidP="005D384E">
            <w:pPr>
              <w:pStyle w:val="TableParagraph"/>
              <w:spacing w:before="16"/>
              <w:ind w:left="66"/>
            </w:pPr>
            <w:r w:rsidRPr="007F1867">
              <w:t>Длина трубки</w:t>
            </w:r>
            <w:r>
              <w:t xml:space="preserve"> не более -</w:t>
            </w:r>
            <w:r w:rsidRPr="007F1867">
              <w:t>25 см / 9,8 дюйма</w:t>
            </w:r>
            <w:r>
              <w:t>;</w:t>
            </w:r>
          </w:p>
          <w:p w:rsidR="00302A80" w:rsidRPr="007F1867" w:rsidRDefault="00302A80" w:rsidP="005D384E">
            <w:pPr>
              <w:pStyle w:val="TableParagraph"/>
              <w:spacing w:before="15"/>
              <w:ind w:left="66"/>
            </w:pPr>
            <w:r w:rsidRPr="007F1867">
              <w:t>Цвета трубок</w:t>
            </w:r>
            <w:r>
              <w:t xml:space="preserve"> -</w:t>
            </w:r>
            <w:r w:rsidRPr="007F1867">
              <w:t>Красный (</w:t>
            </w:r>
            <w:r>
              <w:t>правое ухо) и синий (левое ухо);</w:t>
            </w:r>
          </w:p>
          <w:p w:rsidR="00302A80" w:rsidRPr="00AC0832" w:rsidRDefault="00302A80" w:rsidP="005D384E">
            <w:pPr>
              <w:pStyle w:val="TableParagraph"/>
              <w:spacing w:before="15"/>
              <w:ind w:left="66"/>
            </w:pPr>
            <w:r w:rsidRPr="007F1867">
              <w:t>Вес (включая кабели)</w:t>
            </w:r>
            <w:r>
              <w:t xml:space="preserve"> -не менее </w:t>
            </w:r>
            <w:r w:rsidRPr="007F1867">
              <w:t>53 г / 1,87 унция</w:t>
            </w:r>
            <w:r>
              <w:t>;</w:t>
            </w:r>
          </w:p>
        </w:tc>
        <w:tc>
          <w:tcPr>
            <w:tcW w:w="1276"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sidRPr="00AC0832">
              <w:rPr>
                <w:sz w:val="22"/>
                <w:szCs w:val="22"/>
              </w:rPr>
              <w:t xml:space="preserve">1 </w:t>
            </w:r>
            <w:proofErr w:type="spellStart"/>
            <w:r w:rsidRPr="00AC0832">
              <w:rPr>
                <w:sz w:val="22"/>
                <w:szCs w:val="22"/>
              </w:rPr>
              <w:t>шт</w:t>
            </w:r>
            <w:proofErr w:type="spellEnd"/>
          </w:p>
        </w:tc>
      </w:tr>
      <w:tr w:rsidR="00302A80" w:rsidRPr="00AC0832" w:rsidTr="005D384E">
        <w:trPr>
          <w:trHeight w:val="141"/>
        </w:trPr>
        <w:tc>
          <w:tcPr>
            <w:tcW w:w="709" w:type="dxa"/>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val="restart"/>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Pr>
                <w:sz w:val="22"/>
                <w:szCs w:val="22"/>
              </w:rPr>
              <w:t>5</w:t>
            </w:r>
          </w:p>
        </w:tc>
        <w:tc>
          <w:tcPr>
            <w:tcW w:w="2552" w:type="dxa"/>
            <w:tcBorders>
              <w:top w:val="single" w:sz="4" w:space="0" w:color="auto"/>
              <w:left w:val="single" w:sz="4" w:space="0" w:color="auto"/>
              <w:bottom w:val="single" w:sz="4" w:space="0" w:color="auto"/>
              <w:right w:val="single" w:sz="4" w:space="0" w:color="auto"/>
            </w:tcBorders>
          </w:tcPr>
          <w:p w:rsidR="00302A80" w:rsidRPr="00E7707A" w:rsidRDefault="00302A80" w:rsidP="005D384E">
            <w:pPr>
              <w:autoSpaceDE w:val="0"/>
              <w:autoSpaceDN w:val="0"/>
              <w:adjustRightInd w:val="0"/>
            </w:pPr>
            <w:r w:rsidRPr="00E7707A">
              <w:t>Кабели с зажимами для защелкивающихся электродов</w:t>
            </w:r>
          </w:p>
          <w:p w:rsidR="00302A80" w:rsidRPr="00756E16" w:rsidRDefault="00302A80" w:rsidP="005D384E"/>
        </w:tc>
        <w:tc>
          <w:tcPr>
            <w:tcW w:w="5528" w:type="dxa"/>
            <w:tcBorders>
              <w:top w:val="single" w:sz="4" w:space="0" w:color="auto"/>
              <w:left w:val="single" w:sz="4" w:space="0" w:color="auto"/>
              <w:bottom w:val="single" w:sz="4" w:space="0" w:color="auto"/>
              <w:right w:val="single" w:sz="4" w:space="0" w:color="auto"/>
            </w:tcBorders>
          </w:tcPr>
          <w:p w:rsidR="00302A80" w:rsidRDefault="00302A80" w:rsidP="005D384E">
            <w:r w:rsidRPr="00756E16">
              <w:t xml:space="preserve">Провода электродов поставляются в комплекте с системой, если </w:t>
            </w:r>
            <w:r>
              <w:t>в комплект поставки входит КСВП (</w:t>
            </w:r>
            <w:r>
              <w:rPr>
                <w:lang w:val="en-US"/>
              </w:rPr>
              <w:t>ABR</w:t>
            </w:r>
            <w:r>
              <w:t xml:space="preserve"> и </w:t>
            </w:r>
            <w:r>
              <w:rPr>
                <w:lang w:val="en-US"/>
              </w:rPr>
              <w:t>ASSR</w:t>
            </w:r>
            <w:r>
              <w:t>)</w:t>
            </w:r>
            <w:r w:rsidRPr="00756E16">
              <w:t xml:space="preserve"> и необходим предусилитель. </w:t>
            </w:r>
            <w:r>
              <w:rPr>
                <w:lang w:val="kk-KZ"/>
              </w:rPr>
              <w:t xml:space="preserve"> Провода электродов имеют</w:t>
            </w:r>
            <w:r>
              <w:t xml:space="preserve">не менее </w:t>
            </w:r>
            <w:r>
              <w:rPr>
                <w:lang w:val="kk-KZ"/>
              </w:rPr>
              <w:t xml:space="preserve"> 3 цвета</w:t>
            </w:r>
            <w:r>
              <w:t xml:space="preserve"> черный, белый, желтый. </w:t>
            </w:r>
            <w:r w:rsidRPr="00756E16">
              <w:t>Цветные вилки подключаются к разъемам на верхней части кабеля предусилителя.</w:t>
            </w:r>
          </w:p>
          <w:p w:rsidR="00302A80" w:rsidRDefault="00302A80" w:rsidP="005D384E"/>
          <w:p w:rsidR="00302A80" w:rsidRDefault="00302A80" w:rsidP="005D384E"/>
          <w:p w:rsidR="00302A80" w:rsidRDefault="00302A80" w:rsidP="005D384E"/>
          <w:p w:rsidR="00302A80" w:rsidRPr="00756E16" w:rsidRDefault="00302A80" w:rsidP="005D384E">
            <w:pPr>
              <w:rPr>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Pr>
                <w:sz w:val="22"/>
                <w:szCs w:val="22"/>
              </w:rPr>
              <w:t>1шт</w:t>
            </w:r>
          </w:p>
        </w:tc>
      </w:tr>
      <w:tr w:rsidR="00302A80" w:rsidRPr="00AC0832" w:rsidTr="005D384E">
        <w:trPr>
          <w:trHeight w:val="141"/>
        </w:trPr>
        <w:tc>
          <w:tcPr>
            <w:tcW w:w="709" w:type="dxa"/>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jc w:val="center"/>
              <w:rPr>
                <w:sz w:val="22"/>
                <w:szCs w:val="22"/>
              </w:rPr>
            </w:pPr>
            <w:r>
              <w:rPr>
                <w:sz w:val="22"/>
                <w:szCs w:val="22"/>
              </w:rPr>
              <w:t>6</w:t>
            </w:r>
          </w:p>
        </w:tc>
        <w:tc>
          <w:tcPr>
            <w:tcW w:w="2552" w:type="dxa"/>
            <w:tcBorders>
              <w:top w:val="single" w:sz="4" w:space="0" w:color="auto"/>
              <w:left w:val="single" w:sz="4" w:space="0" w:color="auto"/>
              <w:bottom w:val="single" w:sz="4" w:space="0" w:color="auto"/>
              <w:right w:val="single" w:sz="4" w:space="0" w:color="auto"/>
            </w:tcBorders>
          </w:tcPr>
          <w:p w:rsidR="00302A80" w:rsidRPr="00E7707A" w:rsidRDefault="00302A80" w:rsidP="005D384E">
            <w:pPr>
              <w:autoSpaceDE w:val="0"/>
              <w:autoSpaceDN w:val="0"/>
              <w:adjustRightInd w:val="0"/>
            </w:pPr>
            <w:r>
              <w:t xml:space="preserve">Набор </w:t>
            </w:r>
            <w:proofErr w:type="spellStart"/>
            <w:r>
              <w:t>скрининговых</w:t>
            </w:r>
            <w:proofErr w:type="spellEnd"/>
            <w:r>
              <w:t xml:space="preserve"> ушных наконечников </w:t>
            </w:r>
          </w:p>
        </w:tc>
        <w:tc>
          <w:tcPr>
            <w:tcW w:w="5528" w:type="dxa"/>
            <w:tcBorders>
              <w:top w:val="single" w:sz="4" w:space="0" w:color="auto"/>
              <w:left w:val="single" w:sz="4" w:space="0" w:color="auto"/>
              <w:bottom w:val="single" w:sz="4" w:space="0" w:color="auto"/>
              <w:right w:val="single" w:sz="4" w:space="0" w:color="auto"/>
            </w:tcBorders>
          </w:tcPr>
          <w:p w:rsidR="00302A80" w:rsidRPr="00756E16" w:rsidRDefault="00302A80" w:rsidP="005D384E">
            <w:r>
              <w:t xml:space="preserve">Комплект ушных вкладышей ( 25 </w:t>
            </w:r>
            <w:proofErr w:type="spellStart"/>
            <w:r>
              <w:t>шт</w:t>
            </w:r>
            <w:proofErr w:type="spellEnd"/>
            <w:r>
              <w:t xml:space="preserve"> красные, синие и жёлтые 2 </w:t>
            </w:r>
            <w:proofErr w:type="spellStart"/>
            <w:r>
              <w:t>шт</w:t>
            </w:r>
            <w:proofErr w:type="spellEnd"/>
            <w:r>
              <w:t>) размеры не менее 7 мм до не более 19 мм.</w:t>
            </w:r>
          </w:p>
        </w:tc>
        <w:tc>
          <w:tcPr>
            <w:tcW w:w="1276"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rPr>
                <w:sz w:val="22"/>
                <w:szCs w:val="22"/>
              </w:rPr>
            </w:pPr>
            <w:r>
              <w:rPr>
                <w:sz w:val="22"/>
                <w:szCs w:val="22"/>
              </w:rPr>
              <w:t>1уп</w:t>
            </w:r>
          </w:p>
        </w:tc>
      </w:tr>
      <w:tr w:rsidR="00302A80" w:rsidRPr="00AC0832" w:rsidTr="005D384E">
        <w:trPr>
          <w:trHeight w:val="141"/>
        </w:trPr>
        <w:tc>
          <w:tcPr>
            <w:tcW w:w="709" w:type="dxa"/>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Pr>
                <w:sz w:val="22"/>
                <w:szCs w:val="22"/>
              </w:rPr>
              <w:t>7</w:t>
            </w:r>
          </w:p>
        </w:tc>
        <w:tc>
          <w:tcPr>
            <w:tcW w:w="2552" w:type="dxa"/>
            <w:tcBorders>
              <w:top w:val="single" w:sz="4" w:space="0" w:color="auto"/>
              <w:left w:val="single" w:sz="4" w:space="0" w:color="auto"/>
              <w:bottom w:val="single" w:sz="4" w:space="0" w:color="auto"/>
              <w:right w:val="single" w:sz="4" w:space="0" w:color="auto"/>
            </w:tcBorders>
          </w:tcPr>
          <w:p w:rsidR="00302A80" w:rsidRPr="00E7707A" w:rsidRDefault="00302A80" w:rsidP="005D384E">
            <w:pPr>
              <w:autoSpaceDE w:val="0"/>
              <w:autoSpaceDN w:val="0"/>
              <w:adjustRightInd w:val="0"/>
            </w:pPr>
            <w:r>
              <w:t xml:space="preserve">Программное обеспечение </w:t>
            </w:r>
          </w:p>
          <w:p w:rsidR="00302A80" w:rsidRDefault="00302A80" w:rsidP="005D384E">
            <w:pPr>
              <w:autoSpaceDE w:val="0"/>
              <w:autoSpaceDN w:val="0"/>
              <w:adjustRightInd w:val="0"/>
            </w:pPr>
          </w:p>
        </w:tc>
        <w:tc>
          <w:tcPr>
            <w:tcW w:w="5528" w:type="dxa"/>
            <w:tcBorders>
              <w:top w:val="single" w:sz="4" w:space="0" w:color="auto"/>
              <w:left w:val="single" w:sz="4" w:space="0" w:color="auto"/>
              <w:bottom w:val="single" w:sz="4" w:space="0" w:color="auto"/>
              <w:right w:val="single" w:sz="4" w:space="0" w:color="auto"/>
            </w:tcBorders>
          </w:tcPr>
          <w:p w:rsidR="00302A80" w:rsidRPr="008107A8" w:rsidRDefault="00302A80" w:rsidP="005D384E">
            <w:r>
              <w:t xml:space="preserve">Программное обеспечение </w:t>
            </w:r>
            <w:r w:rsidRPr="008107A8">
              <w:t xml:space="preserve"> позволяет вам:</w:t>
            </w:r>
          </w:p>
          <w:p w:rsidR="00302A80" w:rsidRPr="008107A8" w:rsidRDefault="00302A80" w:rsidP="005D384E">
            <w:r>
              <w:t>-</w:t>
            </w:r>
            <w:r w:rsidRPr="008107A8">
              <w:t>Хранить, просматривать и управлять информацией о пациенте</w:t>
            </w:r>
            <w:r>
              <w:t>;</w:t>
            </w:r>
          </w:p>
          <w:p w:rsidR="00302A80" w:rsidRPr="008107A8" w:rsidRDefault="00302A80" w:rsidP="005D384E">
            <w:r>
              <w:t xml:space="preserve">- </w:t>
            </w:r>
            <w:r w:rsidRPr="008107A8">
              <w:t>Хранить, просматривать и управлять данными тестиров</w:t>
            </w:r>
            <w:r>
              <w:t>ания, передаваемыми с;</w:t>
            </w:r>
          </w:p>
          <w:p w:rsidR="00302A80" w:rsidRPr="008107A8" w:rsidRDefault="00302A80" w:rsidP="005D384E">
            <w:r>
              <w:t xml:space="preserve">- </w:t>
            </w:r>
            <w:r w:rsidRPr="008107A8">
              <w:t>Перенести имена пациентов, нуждающих</w:t>
            </w:r>
            <w:r>
              <w:t>ся в тестировании</w:t>
            </w:r>
            <w:proofErr w:type="gramStart"/>
            <w:r>
              <w:t xml:space="preserve"> ;</w:t>
            </w:r>
            <w:proofErr w:type="gramEnd"/>
          </w:p>
          <w:p w:rsidR="00302A80" w:rsidRPr="008107A8" w:rsidRDefault="00302A80" w:rsidP="005D384E">
            <w:r>
              <w:lastRenderedPageBreak/>
              <w:t xml:space="preserve">- </w:t>
            </w:r>
            <w:r w:rsidRPr="008107A8">
              <w:t>Распечатать результаты тестирования на стандартном ПК-совместимом принтере</w:t>
            </w:r>
            <w:r>
              <w:t>;</w:t>
            </w:r>
          </w:p>
          <w:p w:rsidR="00302A80" w:rsidRDefault="00302A80" w:rsidP="005D384E">
            <w:r>
              <w:t xml:space="preserve">- </w:t>
            </w:r>
            <w:r w:rsidRPr="008107A8">
              <w:t>Экспортировать</w:t>
            </w:r>
            <w:r>
              <w:t xml:space="preserve"> </w:t>
            </w:r>
            <w:r w:rsidRPr="008107A8">
              <w:t>данные</w:t>
            </w:r>
            <w:r>
              <w:t xml:space="preserve"> </w:t>
            </w:r>
            <w:r w:rsidRPr="008107A8">
              <w:t>о пациентах</w:t>
            </w:r>
            <w:r>
              <w:t xml:space="preserve"> </w:t>
            </w:r>
            <w:r w:rsidRPr="008107A8">
              <w:t>и</w:t>
            </w:r>
            <w:r>
              <w:t xml:space="preserve"> </w:t>
            </w:r>
            <w:r w:rsidRPr="008107A8">
              <w:t>и</w:t>
            </w:r>
            <w:r>
              <w:t>спытаниях</w:t>
            </w:r>
          </w:p>
          <w:p w:rsidR="00302A80" w:rsidRPr="008107A8" w:rsidRDefault="00302A80" w:rsidP="005D384E">
            <w:r>
              <w:t xml:space="preserve">- </w:t>
            </w:r>
            <w:r w:rsidRPr="008107A8">
              <w:t>Настраивать различные</w:t>
            </w:r>
            <w:r>
              <w:t xml:space="preserve"> настройки устройства</w:t>
            </w:r>
            <w:proofErr w:type="gramStart"/>
            <w:r>
              <w:t xml:space="preserve"> </w:t>
            </w:r>
            <w:r w:rsidRPr="008107A8">
              <w:t>,</w:t>
            </w:r>
            <w:proofErr w:type="gramEnd"/>
            <w:r w:rsidRPr="008107A8">
              <w:t xml:space="preserve"> включая протоколы проверки</w:t>
            </w:r>
            <w:r>
              <w:t>;</w:t>
            </w:r>
          </w:p>
          <w:p w:rsidR="00302A80" w:rsidRPr="008107A8" w:rsidRDefault="00302A80" w:rsidP="005D384E">
            <w:r>
              <w:t xml:space="preserve">- Управлять </w:t>
            </w:r>
            <w:r w:rsidRPr="008107A8">
              <w:t>пользователями</w:t>
            </w:r>
            <w:r>
              <w:t>;</w:t>
            </w:r>
          </w:p>
          <w:p w:rsidR="00302A80" w:rsidRPr="008107A8" w:rsidRDefault="00302A80" w:rsidP="005D384E">
            <w:r>
              <w:t xml:space="preserve">- Управлять </w:t>
            </w:r>
            <w:r w:rsidRPr="008107A8">
              <w:t>настраиваемые списки (например, названия объектов, факторы риска)</w:t>
            </w:r>
            <w:r>
              <w:t>;</w:t>
            </w:r>
          </w:p>
          <w:p w:rsidR="00302A80" w:rsidRPr="008107A8" w:rsidRDefault="00302A80" w:rsidP="005D384E">
            <w:r>
              <w:t xml:space="preserve">- </w:t>
            </w:r>
            <w:r w:rsidRPr="008107A8">
              <w:t>Управлять учетными записями пользователей</w:t>
            </w:r>
            <w:proofErr w:type="gramStart"/>
            <w:r w:rsidRPr="008107A8">
              <w:t xml:space="preserve"> </w:t>
            </w:r>
            <w:r>
              <w:t>;</w:t>
            </w:r>
            <w:proofErr w:type="gramEnd"/>
          </w:p>
          <w:p w:rsidR="00302A80" w:rsidRDefault="00302A80" w:rsidP="005D384E"/>
        </w:tc>
        <w:tc>
          <w:tcPr>
            <w:tcW w:w="1276"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rPr>
                <w:sz w:val="22"/>
                <w:szCs w:val="22"/>
              </w:rPr>
            </w:pPr>
            <w:r>
              <w:rPr>
                <w:sz w:val="22"/>
                <w:szCs w:val="22"/>
              </w:rPr>
              <w:lastRenderedPageBreak/>
              <w:t xml:space="preserve">1 </w:t>
            </w:r>
            <w:proofErr w:type="spellStart"/>
            <w:r>
              <w:rPr>
                <w:sz w:val="22"/>
                <w:szCs w:val="22"/>
              </w:rPr>
              <w:t>шт</w:t>
            </w:r>
            <w:proofErr w:type="spellEnd"/>
          </w:p>
        </w:tc>
      </w:tr>
      <w:tr w:rsidR="00302A80" w:rsidRPr="00AC0832" w:rsidTr="005D384E">
        <w:trPr>
          <w:trHeight w:val="141"/>
        </w:trPr>
        <w:tc>
          <w:tcPr>
            <w:tcW w:w="709" w:type="dxa"/>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vMerge/>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Pr>
                <w:sz w:val="22"/>
                <w:szCs w:val="22"/>
              </w:rPr>
              <w:t>8</w:t>
            </w:r>
          </w:p>
        </w:tc>
        <w:tc>
          <w:tcPr>
            <w:tcW w:w="2552" w:type="dxa"/>
            <w:tcBorders>
              <w:top w:val="single" w:sz="4" w:space="0" w:color="auto"/>
              <w:left w:val="single" w:sz="4" w:space="0" w:color="auto"/>
              <w:bottom w:val="single" w:sz="4" w:space="0" w:color="auto"/>
              <w:right w:val="single" w:sz="4" w:space="0" w:color="auto"/>
            </w:tcBorders>
          </w:tcPr>
          <w:p w:rsidR="00302A80" w:rsidRDefault="00302A80" w:rsidP="005D384E">
            <w:pPr>
              <w:rPr>
                <w:color w:val="000000"/>
              </w:rPr>
            </w:pPr>
            <w:r>
              <w:rPr>
                <w:color w:val="000000"/>
              </w:rPr>
              <w:t xml:space="preserve">Термопринтер </w:t>
            </w:r>
          </w:p>
        </w:tc>
        <w:tc>
          <w:tcPr>
            <w:tcW w:w="5528" w:type="dxa"/>
            <w:tcBorders>
              <w:top w:val="single" w:sz="4" w:space="0" w:color="auto"/>
              <w:left w:val="single" w:sz="4" w:space="0" w:color="auto"/>
              <w:bottom w:val="single" w:sz="4" w:space="0" w:color="auto"/>
              <w:right w:val="single" w:sz="4" w:space="0" w:color="auto"/>
            </w:tcBorders>
          </w:tcPr>
          <w:p w:rsidR="00302A80" w:rsidRPr="00BC46A5" w:rsidRDefault="00302A80" w:rsidP="005D384E">
            <w:r w:rsidRPr="00BC46A5">
              <w:t>Беспроводной термальный принтер позволяет осуществлять пря</w:t>
            </w:r>
            <w:r>
              <w:t>мую печать этикеток</w:t>
            </w:r>
            <w:r w:rsidRPr="00BC46A5">
              <w:t>.</w:t>
            </w:r>
          </w:p>
          <w:p w:rsidR="00302A80" w:rsidRPr="009E2749" w:rsidRDefault="00302A80" w:rsidP="005D384E"/>
        </w:tc>
        <w:tc>
          <w:tcPr>
            <w:tcW w:w="1276" w:type="dxa"/>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Pr>
                <w:sz w:val="22"/>
                <w:szCs w:val="22"/>
              </w:rPr>
              <w:t>1шт</w:t>
            </w:r>
          </w:p>
        </w:tc>
      </w:tr>
      <w:tr w:rsidR="00302A80" w:rsidRPr="00AC0832" w:rsidTr="005D384E">
        <w:trPr>
          <w:trHeight w:val="141"/>
        </w:trPr>
        <w:tc>
          <w:tcPr>
            <w:tcW w:w="5245" w:type="dxa"/>
            <w:gridSpan w:val="2"/>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8647" w:type="dxa"/>
            <w:gridSpan w:val="3"/>
            <w:tcBorders>
              <w:top w:val="single" w:sz="4" w:space="0" w:color="auto"/>
              <w:left w:val="single" w:sz="4" w:space="0" w:color="auto"/>
              <w:bottom w:val="single" w:sz="4" w:space="0" w:color="auto"/>
              <w:right w:val="single" w:sz="4" w:space="0" w:color="auto"/>
            </w:tcBorders>
            <w:vAlign w:val="center"/>
          </w:tcPr>
          <w:p w:rsidR="00302A80" w:rsidRPr="00A23791" w:rsidRDefault="00302A80" w:rsidP="005D384E">
            <w:pPr>
              <w:rPr>
                <w:i/>
              </w:rPr>
            </w:pPr>
            <w:r w:rsidRPr="00A23791">
              <w:rPr>
                <w:i/>
              </w:rPr>
              <w:t>Расходные материалы</w:t>
            </w:r>
          </w:p>
        </w:tc>
        <w:tc>
          <w:tcPr>
            <w:tcW w:w="1276"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rPr>
                <w:sz w:val="22"/>
                <w:szCs w:val="22"/>
              </w:rPr>
            </w:pPr>
          </w:p>
        </w:tc>
      </w:tr>
      <w:tr w:rsidR="00302A80" w:rsidRPr="00AC0832" w:rsidTr="005D384E">
        <w:trPr>
          <w:trHeight w:val="141"/>
        </w:trPr>
        <w:tc>
          <w:tcPr>
            <w:tcW w:w="709" w:type="dxa"/>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jc w:val="center"/>
              <w:rPr>
                <w:sz w:val="22"/>
                <w:szCs w:val="22"/>
              </w:rPr>
            </w:pPr>
            <w:r>
              <w:rPr>
                <w:sz w:val="22"/>
                <w:szCs w:val="22"/>
              </w:rPr>
              <w:t>9</w:t>
            </w:r>
          </w:p>
        </w:tc>
        <w:tc>
          <w:tcPr>
            <w:tcW w:w="2552" w:type="dxa"/>
            <w:tcBorders>
              <w:top w:val="single" w:sz="4" w:space="0" w:color="auto"/>
              <w:left w:val="single" w:sz="4" w:space="0" w:color="auto"/>
              <w:bottom w:val="single" w:sz="4" w:space="0" w:color="auto"/>
              <w:right w:val="single" w:sz="4" w:space="0" w:color="auto"/>
            </w:tcBorders>
          </w:tcPr>
          <w:p w:rsidR="00302A80" w:rsidRDefault="00302A80" w:rsidP="005D384E">
            <w:pPr>
              <w:rPr>
                <w:color w:val="000000"/>
              </w:rPr>
            </w:pPr>
            <w:r w:rsidRPr="00BC46A5">
              <w:t xml:space="preserve">Гель электродный </w:t>
            </w:r>
          </w:p>
        </w:tc>
        <w:tc>
          <w:tcPr>
            <w:tcW w:w="5528" w:type="dxa"/>
            <w:tcBorders>
              <w:top w:val="single" w:sz="4" w:space="0" w:color="auto"/>
              <w:left w:val="single" w:sz="4" w:space="0" w:color="auto"/>
              <w:bottom w:val="single" w:sz="4" w:space="0" w:color="auto"/>
              <w:right w:val="single" w:sz="4" w:space="0" w:color="auto"/>
            </w:tcBorders>
          </w:tcPr>
          <w:p w:rsidR="00302A80" w:rsidRPr="00E7707A" w:rsidRDefault="00302A80" w:rsidP="005D384E">
            <w:pPr>
              <w:autoSpaceDE w:val="0"/>
              <w:autoSpaceDN w:val="0"/>
              <w:adjustRightInd w:val="0"/>
            </w:pPr>
            <w:r w:rsidRPr="00E7707A">
              <w:t xml:space="preserve">Гель электродный </w:t>
            </w:r>
            <w:r>
              <w:t>для проведения исследование слуха у новорожденных.</w:t>
            </w:r>
          </w:p>
          <w:p w:rsidR="00302A80" w:rsidRDefault="00302A80" w:rsidP="005D384E"/>
        </w:tc>
        <w:tc>
          <w:tcPr>
            <w:tcW w:w="1276"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rPr>
                <w:sz w:val="22"/>
                <w:szCs w:val="22"/>
              </w:rPr>
            </w:pPr>
            <w:r>
              <w:rPr>
                <w:sz w:val="22"/>
                <w:szCs w:val="22"/>
              </w:rPr>
              <w:t xml:space="preserve">1 </w:t>
            </w:r>
            <w:proofErr w:type="spellStart"/>
            <w:r>
              <w:rPr>
                <w:sz w:val="22"/>
                <w:szCs w:val="22"/>
              </w:rPr>
              <w:t>шт</w:t>
            </w:r>
            <w:proofErr w:type="spellEnd"/>
          </w:p>
        </w:tc>
      </w:tr>
      <w:tr w:rsidR="00302A80" w:rsidRPr="00AC0832" w:rsidTr="005D384E">
        <w:trPr>
          <w:trHeight w:val="141"/>
        </w:trPr>
        <w:tc>
          <w:tcPr>
            <w:tcW w:w="709" w:type="dxa"/>
            <w:tcBorders>
              <w:left w:val="single" w:sz="4" w:space="0" w:color="auto"/>
              <w:right w:val="single" w:sz="4" w:space="0" w:color="auto"/>
            </w:tcBorders>
            <w:vAlign w:val="center"/>
          </w:tcPr>
          <w:p w:rsidR="00302A80" w:rsidRPr="00AC0832" w:rsidRDefault="00302A80" w:rsidP="005D384E">
            <w:pPr>
              <w:jc w:val="center"/>
              <w:rPr>
                <w:b/>
                <w:sz w:val="22"/>
                <w:szCs w:val="22"/>
              </w:rPr>
            </w:pPr>
          </w:p>
        </w:tc>
        <w:tc>
          <w:tcPr>
            <w:tcW w:w="4536" w:type="dxa"/>
            <w:tcBorders>
              <w:left w:val="single" w:sz="4" w:space="0" w:color="auto"/>
              <w:right w:val="single" w:sz="4" w:space="0" w:color="auto"/>
            </w:tcBorders>
            <w:vAlign w:val="center"/>
          </w:tcPr>
          <w:p w:rsidR="00302A80" w:rsidRPr="00AC0832" w:rsidRDefault="00302A80" w:rsidP="005D384E">
            <w:pPr>
              <w:ind w:right="-108"/>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jc w:val="center"/>
              <w:rPr>
                <w:sz w:val="22"/>
                <w:szCs w:val="22"/>
              </w:rPr>
            </w:pPr>
            <w:r>
              <w:rPr>
                <w:sz w:val="22"/>
                <w:szCs w:val="22"/>
              </w:rPr>
              <w:t>10</w:t>
            </w:r>
          </w:p>
        </w:tc>
        <w:tc>
          <w:tcPr>
            <w:tcW w:w="2552" w:type="dxa"/>
            <w:tcBorders>
              <w:top w:val="single" w:sz="4" w:space="0" w:color="auto"/>
              <w:left w:val="single" w:sz="4" w:space="0" w:color="auto"/>
              <w:bottom w:val="single" w:sz="4" w:space="0" w:color="auto"/>
              <w:right w:val="single" w:sz="4" w:space="0" w:color="auto"/>
            </w:tcBorders>
          </w:tcPr>
          <w:p w:rsidR="00302A80" w:rsidRPr="00BC46A5" w:rsidRDefault="00302A80" w:rsidP="005D384E">
            <w:r w:rsidRPr="00947068">
              <w:rPr>
                <w:color w:val="000000"/>
              </w:rPr>
              <w:t xml:space="preserve">Термобумага </w:t>
            </w:r>
          </w:p>
          <w:p w:rsidR="00302A80" w:rsidRDefault="00302A80" w:rsidP="005D384E">
            <w:pPr>
              <w:rPr>
                <w:color w:val="000000"/>
              </w:rPr>
            </w:pPr>
          </w:p>
        </w:tc>
        <w:tc>
          <w:tcPr>
            <w:tcW w:w="5528" w:type="dxa"/>
            <w:tcBorders>
              <w:top w:val="single" w:sz="4" w:space="0" w:color="auto"/>
              <w:left w:val="single" w:sz="4" w:space="0" w:color="auto"/>
              <w:bottom w:val="single" w:sz="4" w:space="0" w:color="auto"/>
              <w:right w:val="single" w:sz="4" w:space="0" w:color="auto"/>
            </w:tcBorders>
          </w:tcPr>
          <w:p w:rsidR="00302A80" w:rsidRPr="00B1311A" w:rsidRDefault="00302A80" w:rsidP="005D384E">
            <w:pPr>
              <w:rPr>
                <w:color w:val="000000"/>
              </w:rPr>
            </w:pPr>
            <w:r w:rsidRPr="00B1311A">
              <w:rPr>
                <w:color w:val="000000"/>
              </w:rPr>
              <w:t xml:space="preserve">Бумага для принтера этикеток </w:t>
            </w:r>
          </w:p>
          <w:p w:rsidR="00302A80" w:rsidRPr="00B1311A" w:rsidRDefault="00302A80" w:rsidP="005D384E">
            <w:pPr>
              <w:rPr>
                <w:color w:val="000000"/>
              </w:rPr>
            </w:pPr>
            <w:r w:rsidRPr="00B1311A">
              <w:rPr>
                <w:color w:val="000000"/>
              </w:rPr>
              <w:t xml:space="preserve"> (в 1 рулоне </w:t>
            </w:r>
            <w:r>
              <w:rPr>
                <w:color w:val="000000"/>
              </w:rPr>
              <w:t xml:space="preserve">не менее </w:t>
            </w:r>
            <w:r w:rsidRPr="00B1311A">
              <w:rPr>
                <w:color w:val="000000"/>
              </w:rPr>
              <w:t xml:space="preserve">120 этикеток) </w:t>
            </w:r>
          </w:p>
          <w:p w:rsidR="00302A80" w:rsidRDefault="00302A80" w:rsidP="005D384E">
            <w:r w:rsidRPr="00B1311A">
              <w:rPr>
                <w:color w:val="000000"/>
              </w:rPr>
              <w:t xml:space="preserve"> Размеры: ширина: </w:t>
            </w:r>
            <w:r>
              <w:rPr>
                <w:color w:val="000000"/>
              </w:rPr>
              <w:t xml:space="preserve"> не более </w:t>
            </w:r>
            <w:r w:rsidRPr="00B1311A">
              <w:rPr>
                <w:color w:val="000000"/>
              </w:rPr>
              <w:t xml:space="preserve">56 мм x длина: </w:t>
            </w:r>
            <w:r>
              <w:rPr>
                <w:color w:val="000000"/>
              </w:rPr>
              <w:t xml:space="preserve"> не более </w:t>
            </w:r>
            <w:r w:rsidRPr="00B1311A">
              <w:rPr>
                <w:color w:val="000000"/>
              </w:rPr>
              <w:t>60 ​​мм</w:t>
            </w:r>
          </w:p>
        </w:tc>
        <w:tc>
          <w:tcPr>
            <w:tcW w:w="1276" w:type="dxa"/>
            <w:tcBorders>
              <w:top w:val="single" w:sz="4" w:space="0" w:color="auto"/>
              <w:left w:val="single" w:sz="4" w:space="0" w:color="auto"/>
              <w:bottom w:val="single" w:sz="4" w:space="0" w:color="auto"/>
              <w:right w:val="single" w:sz="4" w:space="0" w:color="auto"/>
            </w:tcBorders>
            <w:vAlign w:val="center"/>
          </w:tcPr>
          <w:p w:rsidR="00302A80" w:rsidRDefault="00302A80" w:rsidP="005D384E">
            <w:pPr>
              <w:rPr>
                <w:sz w:val="22"/>
                <w:szCs w:val="22"/>
              </w:rPr>
            </w:pPr>
            <w:r>
              <w:rPr>
                <w:sz w:val="22"/>
                <w:szCs w:val="22"/>
              </w:rPr>
              <w:t xml:space="preserve">1 </w:t>
            </w:r>
            <w:proofErr w:type="spellStart"/>
            <w:r>
              <w:rPr>
                <w:sz w:val="22"/>
                <w:szCs w:val="22"/>
              </w:rPr>
              <w:t>шт</w:t>
            </w:r>
            <w:proofErr w:type="spellEnd"/>
          </w:p>
        </w:tc>
      </w:tr>
      <w:tr w:rsidR="00302A80" w:rsidRPr="00AC0832" w:rsidTr="005D384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tabs>
                <w:tab w:val="left" w:pos="450"/>
              </w:tabs>
              <w:jc w:val="center"/>
              <w:rPr>
                <w:b/>
                <w:sz w:val="22"/>
                <w:szCs w:val="22"/>
              </w:rPr>
            </w:pPr>
            <w:r w:rsidRPr="00AC0832">
              <w:rPr>
                <w:b/>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rPr>
                <w:b/>
                <w:sz w:val="22"/>
                <w:szCs w:val="22"/>
              </w:rPr>
            </w:pPr>
            <w:r w:rsidRPr="00AC0832">
              <w:rPr>
                <w:b/>
                <w:bCs/>
                <w:sz w:val="22"/>
                <w:szCs w:val="22"/>
              </w:rPr>
              <w:t>Требования к условиям эксплуатации</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302A80" w:rsidRPr="00065AF0" w:rsidRDefault="00302A80" w:rsidP="005D384E">
            <w:r w:rsidRPr="00065AF0">
              <w:t>При исследовании и оценки слуха пациента особое значение следует уделить акустическим свойствам помещения. В частности, необходимо учитывать влияние акустического фона. Появление шумовых помех может маскировать сигнал аудиометра, что скажется на достоверности получаемых данных.</w:t>
            </w:r>
          </w:p>
          <w:p w:rsidR="00302A80" w:rsidRPr="00065AF0" w:rsidRDefault="00302A80" w:rsidP="005D384E">
            <w:r w:rsidRPr="00065AF0">
              <w:t xml:space="preserve">В помещениях, в которых производится исследование и оценка слуха, должен быть относительно постоянный уровень интенсивности окружающего шума, предпочтительно не выше 30 </w:t>
            </w:r>
            <w:proofErr w:type="spellStart"/>
            <w:r w:rsidRPr="00065AF0">
              <w:t>дб</w:t>
            </w:r>
            <w:proofErr w:type="spellEnd"/>
            <w:r w:rsidRPr="00065AF0">
              <w:t xml:space="preserve">. В крайних случаях допускается уровень шума до 40 </w:t>
            </w:r>
            <w:proofErr w:type="spellStart"/>
            <w:r w:rsidRPr="00065AF0">
              <w:t>дб</w:t>
            </w:r>
            <w:proofErr w:type="spellEnd"/>
            <w:r w:rsidRPr="00065AF0">
              <w:t xml:space="preserve">. Однако для полноценной реализации преимуществ аудиометрии, позволяющей получить данные высокой степени точности (до 1—5 </w:t>
            </w:r>
            <w:proofErr w:type="spellStart"/>
            <w:r w:rsidRPr="00065AF0">
              <w:t>дб</w:t>
            </w:r>
            <w:proofErr w:type="spellEnd"/>
            <w:r w:rsidRPr="00065AF0">
              <w:t>), необходимые условия могут быть созданы лишь в специальной звукоизолирующей камере (кабине). Интенсивность шума может быть измерена имеющимися в продаже приборами.</w:t>
            </w:r>
          </w:p>
          <w:p w:rsidR="00302A80" w:rsidRPr="00AC0832" w:rsidRDefault="00302A80" w:rsidP="005D384E">
            <w:pPr>
              <w:pStyle w:val="af2"/>
              <w:rPr>
                <w:sz w:val="22"/>
                <w:szCs w:val="22"/>
              </w:rPr>
            </w:pPr>
          </w:p>
        </w:tc>
      </w:tr>
      <w:tr w:rsidR="00302A80" w:rsidRPr="00AC0832" w:rsidTr="005D384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jc w:val="center"/>
              <w:rPr>
                <w:b/>
                <w:sz w:val="22"/>
                <w:szCs w:val="22"/>
              </w:rPr>
            </w:pPr>
            <w:r w:rsidRPr="00AC0832">
              <w:rPr>
                <w:b/>
                <w:sz w:val="22"/>
                <w:szCs w:val="22"/>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rPr>
                <w:b/>
                <w:sz w:val="22"/>
                <w:szCs w:val="22"/>
              </w:rPr>
            </w:pPr>
            <w:r w:rsidRPr="00AC0832">
              <w:rPr>
                <w:b/>
                <w:sz w:val="22"/>
                <w:szCs w:val="22"/>
              </w:rPr>
              <w:t xml:space="preserve">Условия осуществления поставки МТ </w:t>
            </w:r>
          </w:p>
          <w:p w:rsidR="00302A80" w:rsidRPr="00AC0832" w:rsidRDefault="00302A80" w:rsidP="005D384E">
            <w:pPr>
              <w:rPr>
                <w:i/>
                <w:sz w:val="22"/>
                <w:szCs w:val="22"/>
              </w:rPr>
            </w:pPr>
            <w:r w:rsidRPr="00AC0832">
              <w:rPr>
                <w:i/>
                <w:sz w:val="22"/>
                <w:szCs w:val="22"/>
              </w:rPr>
              <w:t>(в соответствии с ИНКОТЕРМС 2010)</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jc w:val="center"/>
              <w:rPr>
                <w:sz w:val="22"/>
                <w:szCs w:val="22"/>
              </w:rPr>
            </w:pPr>
            <w:r w:rsidRPr="00AC0832">
              <w:rPr>
                <w:sz w:val="22"/>
                <w:szCs w:val="22"/>
              </w:rPr>
              <w:t xml:space="preserve">DDP: </w:t>
            </w:r>
          </w:p>
        </w:tc>
      </w:tr>
      <w:tr w:rsidR="00302A80" w:rsidRPr="00AC0832" w:rsidTr="005D384E">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jc w:val="center"/>
              <w:rPr>
                <w:b/>
                <w:sz w:val="22"/>
                <w:szCs w:val="22"/>
              </w:rPr>
            </w:pPr>
            <w:r w:rsidRPr="00AC0832">
              <w:rPr>
                <w:b/>
                <w:sz w:val="22"/>
                <w:szCs w:val="22"/>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rPr>
                <w:b/>
                <w:sz w:val="22"/>
                <w:szCs w:val="22"/>
              </w:rPr>
            </w:pPr>
            <w:r w:rsidRPr="00AC0832">
              <w:rPr>
                <w:b/>
                <w:sz w:val="22"/>
                <w:szCs w:val="22"/>
              </w:rPr>
              <w:t xml:space="preserve">Срок поставки МТ и место дислокации </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sidRPr="00AC0832">
              <w:rPr>
                <w:sz w:val="22"/>
                <w:szCs w:val="22"/>
              </w:rPr>
              <w:t xml:space="preserve">                                                           90 календарных дней</w:t>
            </w:r>
          </w:p>
        </w:tc>
      </w:tr>
      <w:tr w:rsidR="00302A80" w:rsidRPr="00AC0832" w:rsidTr="005D384E">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jc w:val="center"/>
              <w:rPr>
                <w:b/>
                <w:sz w:val="22"/>
                <w:szCs w:val="22"/>
              </w:rPr>
            </w:pPr>
            <w:r w:rsidRPr="00AC0832">
              <w:rPr>
                <w:b/>
                <w:sz w:val="22"/>
                <w:szCs w:val="22"/>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302A80" w:rsidRPr="00AC0832" w:rsidRDefault="00302A80" w:rsidP="005D384E">
            <w:pPr>
              <w:rPr>
                <w:sz w:val="22"/>
                <w:szCs w:val="22"/>
              </w:rPr>
            </w:pPr>
            <w:r w:rsidRPr="00AC0832">
              <w:rPr>
                <w:b/>
                <w:sz w:val="22"/>
                <w:szCs w:val="22"/>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302A80" w:rsidRPr="00AC0832" w:rsidRDefault="00302A80" w:rsidP="005D384E">
            <w:pPr>
              <w:rPr>
                <w:sz w:val="22"/>
                <w:szCs w:val="22"/>
              </w:rPr>
            </w:pPr>
            <w:r w:rsidRPr="00AC0832">
              <w:rPr>
                <w:sz w:val="22"/>
                <w:szCs w:val="22"/>
              </w:rPr>
              <w:t xml:space="preserve">Гарантийное сервисное обслуживание МТ не менее 37 месяцев. </w:t>
            </w:r>
            <w:r w:rsidRPr="00AC0832">
              <w:rPr>
                <w:i/>
                <w:sz w:val="22"/>
                <w:szCs w:val="22"/>
              </w:rPr>
              <w:t xml:space="preserve"> </w:t>
            </w:r>
            <w:r w:rsidRPr="00AC0832">
              <w:rPr>
                <w:sz w:val="22"/>
                <w:szCs w:val="22"/>
              </w:rPr>
              <w:t>Плановое техническое обслуживание должно проводиться не реже чем 1 раз в квартал.</w:t>
            </w:r>
          </w:p>
          <w:p w:rsidR="00302A80" w:rsidRPr="00AC0832" w:rsidRDefault="00302A80" w:rsidP="005D384E">
            <w:pPr>
              <w:rPr>
                <w:sz w:val="22"/>
                <w:szCs w:val="22"/>
              </w:rPr>
            </w:pPr>
            <w:r w:rsidRPr="00AC0832">
              <w:rPr>
                <w:sz w:val="22"/>
                <w:szCs w:val="22"/>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302A80" w:rsidRPr="00AC0832" w:rsidRDefault="00302A80" w:rsidP="005D384E">
            <w:pPr>
              <w:rPr>
                <w:sz w:val="22"/>
                <w:szCs w:val="22"/>
              </w:rPr>
            </w:pPr>
            <w:r w:rsidRPr="00AC0832">
              <w:rPr>
                <w:sz w:val="22"/>
                <w:szCs w:val="22"/>
              </w:rPr>
              <w:t>- замену отработавших ресурс составных частей;</w:t>
            </w:r>
          </w:p>
          <w:p w:rsidR="00302A80" w:rsidRPr="00AC0832" w:rsidRDefault="00302A80" w:rsidP="005D384E">
            <w:pPr>
              <w:rPr>
                <w:sz w:val="22"/>
                <w:szCs w:val="22"/>
              </w:rPr>
            </w:pPr>
            <w:r w:rsidRPr="00AC0832">
              <w:rPr>
                <w:sz w:val="22"/>
                <w:szCs w:val="22"/>
              </w:rPr>
              <w:t>- замене или восстановлении отдельных частей МТ;</w:t>
            </w:r>
          </w:p>
          <w:p w:rsidR="00302A80" w:rsidRPr="00AC0832" w:rsidRDefault="00302A80" w:rsidP="005D384E">
            <w:pPr>
              <w:rPr>
                <w:sz w:val="22"/>
                <w:szCs w:val="22"/>
              </w:rPr>
            </w:pPr>
            <w:r w:rsidRPr="00AC0832">
              <w:rPr>
                <w:sz w:val="22"/>
                <w:szCs w:val="22"/>
              </w:rPr>
              <w:t>- настройку и регулировку изделия; специфические для данного изделия работы и т.п.;</w:t>
            </w:r>
          </w:p>
          <w:p w:rsidR="00302A80" w:rsidRPr="00AC0832" w:rsidRDefault="00302A80" w:rsidP="005D384E">
            <w:pPr>
              <w:rPr>
                <w:sz w:val="22"/>
                <w:szCs w:val="22"/>
              </w:rPr>
            </w:pPr>
            <w:r w:rsidRPr="00AC0832">
              <w:rPr>
                <w:sz w:val="22"/>
                <w:szCs w:val="22"/>
              </w:rPr>
              <w:t>- чистку, смазку и при необходимости переборку основных механизмов и узлов;</w:t>
            </w:r>
          </w:p>
          <w:p w:rsidR="00302A80" w:rsidRPr="00AC0832" w:rsidRDefault="00302A80" w:rsidP="005D384E">
            <w:pPr>
              <w:rPr>
                <w:sz w:val="22"/>
                <w:szCs w:val="22"/>
              </w:rPr>
            </w:pPr>
            <w:r w:rsidRPr="00AC0832">
              <w:rPr>
                <w:sz w:val="22"/>
                <w:szCs w:val="22"/>
              </w:rPr>
              <w:lastRenderedPageBreak/>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302A80" w:rsidRPr="00AC0832" w:rsidRDefault="00302A80" w:rsidP="005D384E">
            <w:pPr>
              <w:rPr>
                <w:sz w:val="22"/>
                <w:szCs w:val="22"/>
              </w:rPr>
            </w:pPr>
            <w:r w:rsidRPr="00AC0832">
              <w:rPr>
                <w:sz w:val="22"/>
                <w:szCs w:val="22"/>
              </w:rPr>
              <w:t>- иные указанные в эксплуатационной документации операции, специфические для конкретного типа изделий</w:t>
            </w:r>
          </w:p>
        </w:tc>
      </w:tr>
    </w:tbl>
    <w:p w:rsidR="00302A80" w:rsidRPr="00302A80" w:rsidRDefault="00302A80" w:rsidP="008629D6">
      <w:pPr>
        <w:rPr>
          <w:b/>
          <w:bCs/>
          <w:kern w:val="32"/>
          <w:sz w:val="22"/>
          <w:szCs w:val="22"/>
        </w:rPr>
      </w:pPr>
    </w:p>
    <w:p w:rsidR="00D304DE" w:rsidRPr="00302A80" w:rsidRDefault="00D304DE" w:rsidP="00D304DE">
      <w:pPr>
        <w:jc w:val="both"/>
        <w:rPr>
          <w:b/>
          <w:sz w:val="22"/>
          <w:szCs w:val="22"/>
        </w:rPr>
      </w:pPr>
    </w:p>
    <w:p w:rsidR="00846F9A" w:rsidRPr="002538C9" w:rsidRDefault="00846F9A" w:rsidP="002538C9">
      <w:pPr>
        <w:tabs>
          <w:tab w:val="left" w:pos="4575"/>
        </w:tabs>
        <w:rPr>
          <w:sz w:val="22"/>
          <w:szCs w:val="22"/>
        </w:rPr>
        <w:sectPr w:rsidR="00846F9A" w:rsidRPr="002538C9" w:rsidSect="00A74588">
          <w:pgSz w:w="16838" w:h="11906" w:orient="landscape"/>
          <w:pgMar w:top="851" w:right="709" w:bottom="851" w:left="1418" w:header="709" w:footer="709" w:gutter="0"/>
          <w:cols w:space="708"/>
          <w:titlePg/>
          <w:docGrid w:linePitch="360"/>
        </w:sectPr>
      </w:pPr>
    </w:p>
    <w:p w:rsidR="00DB04DA" w:rsidRPr="00307A59" w:rsidRDefault="00DB04DA" w:rsidP="00DB04DA">
      <w:pPr>
        <w:jc w:val="right"/>
        <w:rPr>
          <w:bCs/>
          <w:i/>
        </w:rPr>
      </w:pPr>
      <w:r w:rsidRPr="00307A59">
        <w:rPr>
          <w:bCs/>
          <w:i/>
        </w:rPr>
        <w:lastRenderedPageBreak/>
        <w:t xml:space="preserve">Приложение </w:t>
      </w:r>
      <w:r>
        <w:rPr>
          <w:bCs/>
          <w:i/>
        </w:rPr>
        <w:t>3</w:t>
      </w:r>
    </w:p>
    <w:p w:rsidR="00DB04DA" w:rsidRDefault="00DB04DA" w:rsidP="00DB04DA">
      <w:pPr>
        <w:jc w:val="right"/>
        <w:rPr>
          <w:bCs/>
          <w:i/>
        </w:rPr>
      </w:pPr>
      <w:r w:rsidRPr="00307A59">
        <w:rPr>
          <w:bCs/>
          <w:i/>
        </w:rPr>
        <w:t>к Тендерной документации</w:t>
      </w:r>
    </w:p>
    <w:p w:rsidR="00DB04DA" w:rsidRPr="00307A59" w:rsidRDefault="00DB04DA" w:rsidP="00DB04DA">
      <w:pPr>
        <w:jc w:val="right"/>
        <w:rPr>
          <w:bCs/>
          <w:i/>
        </w:rPr>
      </w:pPr>
    </w:p>
    <w:tbl>
      <w:tblPr>
        <w:tblW w:w="0" w:type="auto"/>
        <w:tblCellSpacing w:w="0" w:type="auto"/>
        <w:tblLook w:val="04A0"/>
      </w:tblPr>
      <w:tblGrid>
        <w:gridCol w:w="5689"/>
        <w:gridCol w:w="3978"/>
      </w:tblGrid>
      <w:tr w:rsidR="00DB04DA" w:rsidRPr="00C0511F" w:rsidTr="00DB04DA">
        <w:trPr>
          <w:trHeight w:val="30"/>
          <w:tblCellSpacing w:w="0" w:type="auto"/>
        </w:trPr>
        <w:tc>
          <w:tcPr>
            <w:tcW w:w="7780" w:type="dxa"/>
            <w:tcMar>
              <w:top w:w="15" w:type="dxa"/>
              <w:left w:w="15" w:type="dxa"/>
              <w:bottom w:w="15" w:type="dxa"/>
              <w:right w:w="15" w:type="dxa"/>
            </w:tcMar>
            <w:vAlign w:val="center"/>
          </w:tcPr>
          <w:p w:rsidR="00DB04DA" w:rsidRDefault="00DB04DA" w:rsidP="00DB04DA">
            <w:pPr>
              <w:jc w:val="center"/>
            </w:pPr>
            <w:r>
              <w:rPr>
                <w:color w:val="000000"/>
              </w:rPr>
              <w:t> </w:t>
            </w:r>
          </w:p>
        </w:tc>
        <w:tc>
          <w:tcPr>
            <w:tcW w:w="4600" w:type="dxa"/>
            <w:tcMar>
              <w:top w:w="15" w:type="dxa"/>
              <w:left w:w="15" w:type="dxa"/>
              <w:bottom w:w="15" w:type="dxa"/>
              <w:right w:w="15" w:type="dxa"/>
            </w:tcMar>
            <w:vAlign w:val="center"/>
          </w:tcPr>
          <w:p w:rsidR="00DB04DA" w:rsidRPr="00C0511F" w:rsidRDefault="00DB04DA" w:rsidP="00587E11">
            <w:pPr>
              <w:jc w:val="right"/>
              <w:rPr>
                <w:sz w:val="24"/>
                <w:szCs w:val="24"/>
              </w:rPr>
            </w:pPr>
            <w:r w:rsidRPr="00C0511F">
              <w:rPr>
                <w:color w:val="000000"/>
                <w:sz w:val="24"/>
                <w:szCs w:val="24"/>
              </w:rPr>
              <w:t>(Кому) ___________________</w:t>
            </w:r>
            <w:r w:rsidRPr="00C0511F">
              <w:rPr>
                <w:sz w:val="24"/>
                <w:szCs w:val="24"/>
              </w:rPr>
              <w:br/>
            </w:r>
            <w:r w:rsidRPr="00C0511F">
              <w:rPr>
                <w:color w:val="000000"/>
                <w:sz w:val="24"/>
                <w:szCs w:val="24"/>
              </w:rPr>
              <w:t>(наименование заказчика,</w:t>
            </w:r>
            <w:r w:rsidRPr="00C0511F">
              <w:rPr>
                <w:sz w:val="24"/>
                <w:szCs w:val="24"/>
              </w:rPr>
              <w:br/>
            </w:r>
            <w:r w:rsidRPr="00C0511F">
              <w:rPr>
                <w:color w:val="000000"/>
                <w:sz w:val="24"/>
                <w:szCs w:val="24"/>
              </w:rPr>
              <w:t>организатора закупа)</w:t>
            </w:r>
          </w:p>
        </w:tc>
      </w:tr>
    </w:tbl>
    <w:p w:rsidR="00DB04DA" w:rsidRPr="00C0511F" w:rsidRDefault="00DB04DA" w:rsidP="00DB04DA">
      <w:pPr>
        <w:jc w:val="center"/>
        <w:rPr>
          <w:sz w:val="24"/>
          <w:szCs w:val="24"/>
        </w:rPr>
      </w:pPr>
      <w:bookmarkStart w:id="11" w:name="z56"/>
      <w:r w:rsidRPr="00C0511F">
        <w:rPr>
          <w:b/>
          <w:color w:val="000000"/>
          <w:sz w:val="24"/>
          <w:szCs w:val="24"/>
        </w:rPr>
        <w:t>Заявка на участие в тендере</w:t>
      </w:r>
    </w:p>
    <w:bookmarkEnd w:id="11"/>
    <w:p w:rsidR="00C027D8" w:rsidRPr="00C027D8" w:rsidRDefault="00C027D8" w:rsidP="00C027D8">
      <w:pPr>
        <w:jc w:val="both"/>
        <w:rPr>
          <w:color w:val="000000"/>
          <w:sz w:val="24"/>
          <w:szCs w:val="24"/>
        </w:rPr>
      </w:pPr>
      <w:r w:rsidRPr="00C027D8">
        <w:rPr>
          <w:color w:val="000000"/>
          <w:sz w:val="24"/>
          <w:szCs w:val="24"/>
        </w:rPr>
        <w:t>      ________________________________________________________________________</w:t>
      </w:r>
      <w:r w:rsidRPr="00C027D8">
        <w:rPr>
          <w:color w:val="000000"/>
          <w:sz w:val="24"/>
          <w:szCs w:val="24"/>
        </w:rPr>
        <w:br/>
        <w:t>(наименование потенциального поставщика),</w:t>
      </w:r>
      <w:r w:rsidRPr="00C027D8">
        <w:rPr>
          <w:color w:val="000000"/>
          <w:sz w:val="24"/>
          <w:szCs w:val="24"/>
        </w:rPr>
        <w:br/>
        <w:t>рассмотрев объявление/ тендерную документацию по проведению тендера</w:t>
      </w:r>
      <w:r w:rsidRPr="00C027D8">
        <w:rPr>
          <w:color w:val="000000"/>
          <w:sz w:val="24"/>
          <w:szCs w:val="24"/>
        </w:rPr>
        <w:br/>
        <w:t>№ _______________________________________________________________________,</w:t>
      </w:r>
      <w:r w:rsidRPr="00C027D8">
        <w:rPr>
          <w:color w:val="000000"/>
          <w:sz w:val="24"/>
          <w:szCs w:val="24"/>
        </w:rPr>
        <w:br/>
        <w:t>__________________________________________________________________________</w:t>
      </w:r>
      <w:r w:rsidRPr="00C027D8">
        <w:rPr>
          <w:color w:val="000000"/>
          <w:sz w:val="24"/>
          <w:szCs w:val="24"/>
        </w:rPr>
        <w:br/>
        <w:t>(название тендера)</w:t>
      </w:r>
      <w:r w:rsidRPr="00C027D8">
        <w:rPr>
          <w:color w:val="000000"/>
          <w:sz w:val="24"/>
          <w:szCs w:val="24"/>
        </w:rPr>
        <w:br/>
        <w:t>получение которой настоящим удостоверяется (указывается, если получена тендерная</w:t>
      </w:r>
      <w:r w:rsidRPr="00C027D8">
        <w:rPr>
          <w:color w:val="000000"/>
          <w:sz w:val="24"/>
          <w:szCs w:val="24"/>
        </w:rPr>
        <w:br/>
        <w:t>документация), настоящей заявкой выражает согласие осуществить поставку</w:t>
      </w:r>
      <w:r w:rsidRPr="00C027D8">
        <w:rPr>
          <w:color w:val="000000"/>
          <w:sz w:val="24"/>
          <w:szCs w:val="24"/>
        </w:rPr>
        <w:br/>
        <w:t>лекарственных средств/медицинских изделий/фармацевтических</w:t>
      </w:r>
      <w:r w:rsidRPr="00C027D8">
        <w:rPr>
          <w:color w:val="000000"/>
          <w:sz w:val="24"/>
          <w:szCs w:val="24"/>
        </w:rPr>
        <w:br/>
        <w:t>услуг в соответствии с условиями объявления/тендерной документацией по следующим лотам:</w:t>
      </w:r>
      <w:r w:rsidRPr="00C027D8">
        <w:rPr>
          <w:color w:val="000000"/>
          <w:sz w:val="24"/>
          <w:szCs w:val="24"/>
        </w:rPr>
        <w:br/>
        <w:t>1) ________________ (номер лота) ____________________________________________</w:t>
      </w:r>
      <w:r w:rsidRPr="00C027D8">
        <w:rPr>
          <w:color w:val="000000"/>
          <w:sz w:val="24"/>
          <w:szCs w:val="24"/>
        </w:rPr>
        <w:br/>
        <w:t>(подробное описание лекарственных средств/медицинских изделий/фармацевтических услуг)</w:t>
      </w:r>
      <w:r w:rsidRPr="00C027D8">
        <w:rPr>
          <w:color w:val="000000"/>
          <w:sz w:val="24"/>
          <w:szCs w:val="24"/>
        </w:rPr>
        <w:br/>
        <w:t>2) ________________ (номер лота) ____________________________________________</w:t>
      </w:r>
      <w:r w:rsidRPr="00C027D8">
        <w:rPr>
          <w:color w:val="000000"/>
          <w:sz w:val="24"/>
          <w:szCs w:val="24"/>
        </w:rPr>
        <w:br/>
        <w:t>(подробное описание лекарственных средств/медицинских изделий/фармацевтических услуг)</w:t>
      </w:r>
      <w:r w:rsidRPr="00C027D8">
        <w:rPr>
          <w:color w:val="000000"/>
          <w:sz w:val="24"/>
          <w:szCs w:val="24"/>
        </w:rPr>
        <w:br/>
        <w:t>в соответствии с требованиями и условиями, </w:t>
      </w:r>
      <w:hyperlink r:id="rId12" w:anchor="z4" w:history="1">
        <w:r w:rsidRPr="00C027D8">
          <w:rPr>
            <w:color w:val="000000"/>
            <w:sz w:val="24"/>
            <w:szCs w:val="24"/>
          </w:rPr>
          <w:t>постановлением</w:t>
        </w:r>
      </w:hyperlink>
      <w:r w:rsidRPr="00C027D8">
        <w:rPr>
          <w:color w:val="000000"/>
          <w:sz w:val="24"/>
          <w:szCs w:val="24"/>
        </w:rPr>
        <w:t> Правительства</w:t>
      </w:r>
      <w:r w:rsidRPr="00C027D8">
        <w:rPr>
          <w:color w:val="000000"/>
          <w:sz w:val="24"/>
          <w:szCs w:val="24"/>
        </w:rPr>
        <w:br/>
        <w:t>Республики Казахстан от 4 июня 2021 года № 375 "Об утверждении Правил</w:t>
      </w:r>
      <w:r w:rsidRPr="00C027D8">
        <w:rPr>
          <w:color w:val="000000"/>
          <w:sz w:val="24"/>
          <w:szCs w:val="24"/>
        </w:rPr>
        <w:br/>
        <w:t>организации и проведения закупа лекарственных средств, медицинских изделий и</w:t>
      </w:r>
      <w:r w:rsidRPr="00C027D8">
        <w:rPr>
          <w:color w:val="000000"/>
          <w:sz w:val="24"/>
          <w:szCs w:val="24"/>
        </w:rPr>
        <w:br/>
        <w:t>специализированных лечебных продуктов в рамках гарантированного объема</w:t>
      </w:r>
      <w:r w:rsidRPr="00C027D8">
        <w:rPr>
          <w:color w:val="000000"/>
          <w:sz w:val="24"/>
          <w:szCs w:val="24"/>
        </w:rPr>
        <w:br/>
        <w:t>бесплатной медицинской помощи и (или) в системе обязательного социального</w:t>
      </w:r>
      <w:r w:rsidRPr="00C027D8">
        <w:rPr>
          <w:color w:val="000000"/>
          <w:sz w:val="24"/>
          <w:szCs w:val="24"/>
        </w:rPr>
        <w:br/>
        <w:t>медицинского страхования, фармацевтических услуг и признании утратившими силу</w:t>
      </w:r>
      <w:r w:rsidRPr="00C027D8">
        <w:rPr>
          <w:color w:val="000000"/>
          <w:sz w:val="24"/>
          <w:szCs w:val="24"/>
        </w:rPr>
        <w:br/>
        <w:t>некоторых решений Правительства Республики Казахстан" (далее – Правила).</w:t>
      </w:r>
      <w:r w:rsidRPr="00C027D8">
        <w:rPr>
          <w:color w:val="000000"/>
          <w:sz w:val="24"/>
          <w:szCs w:val="24"/>
        </w:rPr>
        <w:br/>
        <w:t>Потенциальный поставщик подтверждает, что ознакомлен с требованиями и</w:t>
      </w:r>
      <w:r w:rsidRPr="00C027D8">
        <w:rPr>
          <w:color w:val="000000"/>
          <w:sz w:val="24"/>
          <w:szCs w:val="24"/>
        </w:rPr>
        <w:br/>
        <w:t>условиями, предусмотренными Правилами, и осведомлен об ответственности</w:t>
      </w:r>
      <w:r w:rsidRPr="00C027D8">
        <w:rPr>
          <w:color w:val="000000"/>
          <w:sz w:val="24"/>
          <w:szCs w:val="24"/>
        </w:rPr>
        <w:br/>
        <w:t>за предоставление конкурсной комиссии недостоверных сведений о своей</w:t>
      </w:r>
      <w:r w:rsidRPr="00C027D8">
        <w:rPr>
          <w:color w:val="000000"/>
          <w:sz w:val="24"/>
          <w:szCs w:val="24"/>
        </w:rPr>
        <w:br/>
        <w:t>правомочности, квалификации, качественных и иных характеристиках поставки</w:t>
      </w:r>
      <w:r w:rsidRPr="00C027D8">
        <w:rPr>
          <w:color w:val="000000"/>
          <w:sz w:val="24"/>
          <w:szCs w:val="24"/>
        </w:rPr>
        <w:br/>
        <w:t>медицинской техники, а также иных ограничениях, предусмотренных действующим</w:t>
      </w:r>
      <w:r w:rsidRPr="00C027D8">
        <w:rPr>
          <w:color w:val="000000"/>
          <w:sz w:val="24"/>
          <w:szCs w:val="24"/>
        </w:rPr>
        <w:br/>
        <w:t>законодательством Республики Казахстан.</w:t>
      </w:r>
      <w:r w:rsidRPr="00C027D8">
        <w:rPr>
          <w:color w:val="000000"/>
          <w:sz w:val="24"/>
          <w:szCs w:val="24"/>
        </w:rPr>
        <w:br/>
        <w:t>Потенциальный поставщик подтверждает достоверность сведений в данной заявке</w:t>
      </w:r>
      <w:r w:rsidRPr="00C027D8">
        <w:rPr>
          <w:color w:val="000000"/>
          <w:sz w:val="24"/>
          <w:szCs w:val="24"/>
        </w:rPr>
        <w:br/>
        <w:t>и прилагаемых к ней документов:</w:t>
      </w:r>
    </w:p>
    <w:p w:rsidR="00DB04DA" w:rsidRPr="00C0511F" w:rsidRDefault="00DB04DA" w:rsidP="00DB04DA">
      <w:pPr>
        <w:jc w:val="both"/>
        <w:rPr>
          <w:sz w:val="24"/>
          <w:szCs w:val="24"/>
        </w:rPr>
      </w:pPr>
      <w:r w:rsidRPr="00C0511F">
        <w:rPr>
          <w:color w:val="000000"/>
          <w:sz w:val="24"/>
          <w:szCs w:val="24"/>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98"/>
        <w:gridCol w:w="2972"/>
        <w:gridCol w:w="2882"/>
      </w:tblGrid>
      <w:tr w:rsidR="00DB04DA" w:rsidRPr="00C0511F" w:rsidTr="00DB04DA">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 п\п</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Количество листов</w:t>
            </w:r>
          </w:p>
        </w:tc>
      </w:tr>
      <w:tr w:rsidR="00DB04DA" w:rsidRPr="00C0511F" w:rsidTr="00DB04DA">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r>
    </w:tbl>
    <w:p w:rsidR="00DB04DA" w:rsidRPr="00C0511F" w:rsidRDefault="00DB04DA" w:rsidP="00DB04DA">
      <w:pPr>
        <w:jc w:val="both"/>
        <w:rPr>
          <w:sz w:val="24"/>
          <w:szCs w:val="24"/>
        </w:rPr>
      </w:pPr>
      <w:bookmarkStart w:id="12" w:name="z58"/>
      <w:r w:rsidRPr="00C0511F">
        <w:rPr>
          <w:color w:val="000000"/>
          <w:sz w:val="24"/>
          <w:szCs w:val="24"/>
        </w:rPr>
        <w:t>      Настоящая заявка действует до подведения итогов тендера.</w:t>
      </w:r>
    </w:p>
    <w:bookmarkEnd w:id="12"/>
    <w:p w:rsidR="00DB04DA" w:rsidRPr="00C0511F" w:rsidRDefault="00DB04DA" w:rsidP="00DB04DA">
      <w:pPr>
        <w:jc w:val="both"/>
        <w:rPr>
          <w:sz w:val="24"/>
          <w:szCs w:val="24"/>
        </w:rPr>
      </w:pPr>
      <w:r w:rsidRPr="00C0511F">
        <w:rPr>
          <w:color w:val="000000"/>
          <w:sz w:val="24"/>
          <w:szCs w:val="24"/>
        </w:rPr>
        <w:t>      Должность, Ф.И.О. (при его наличии) и подпись лица, имеющего полномочия</w:t>
      </w:r>
    </w:p>
    <w:p w:rsidR="00DB04DA" w:rsidRDefault="00DB04DA" w:rsidP="00DB04DA">
      <w:pPr>
        <w:jc w:val="both"/>
        <w:rPr>
          <w:color w:val="000000"/>
          <w:sz w:val="24"/>
          <w:szCs w:val="24"/>
        </w:rPr>
      </w:pPr>
      <w:r w:rsidRPr="00C0511F">
        <w:rPr>
          <w:color w:val="000000"/>
          <w:sz w:val="24"/>
          <w:szCs w:val="24"/>
        </w:rPr>
        <w:t>подписать тендерную заявку от имени и по поручению</w:t>
      </w:r>
    </w:p>
    <w:p w:rsidR="00DB04DA" w:rsidRPr="00C0511F" w:rsidRDefault="00DB04DA" w:rsidP="00DB04DA">
      <w:pPr>
        <w:jc w:val="both"/>
        <w:rPr>
          <w:sz w:val="24"/>
          <w:szCs w:val="24"/>
        </w:rPr>
      </w:pPr>
    </w:p>
    <w:p w:rsidR="00DB04DA" w:rsidRDefault="00DB04DA" w:rsidP="00DB04DA">
      <w:pPr>
        <w:jc w:val="both"/>
        <w:rPr>
          <w:color w:val="000000"/>
          <w:sz w:val="24"/>
          <w:szCs w:val="24"/>
        </w:rPr>
      </w:pPr>
      <w:r w:rsidRPr="00C0511F">
        <w:rPr>
          <w:color w:val="000000"/>
          <w:sz w:val="24"/>
          <w:szCs w:val="24"/>
        </w:rPr>
        <w:t xml:space="preserve">___________________________ (наименование потенциального поставщика) </w:t>
      </w:r>
    </w:p>
    <w:p w:rsidR="00DB04DA" w:rsidRPr="00C0511F" w:rsidRDefault="00DB04DA" w:rsidP="00DB04DA">
      <w:pPr>
        <w:jc w:val="both"/>
        <w:rPr>
          <w:sz w:val="24"/>
          <w:szCs w:val="24"/>
        </w:rPr>
      </w:pPr>
    </w:p>
    <w:tbl>
      <w:tblPr>
        <w:tblW w:w="10395"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52"/>
        <w:gridCol w:w="7943"/>
      </w:tblGrid>
      <w:tr w:rsidR="00DB04DA" w:rsidRPr="00C0511F" w:rsidTr="00DB04DA">
        <w:trPr>
          <w:trHeight w:val="30"/>
          <w:tblCellSpacing w:w="0" w:type="auto"/>
        </w:trPr>
        <w:tc>
          <w:tcPr>
            <w:tcW w:w="2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Печать (при наличии)</w:t>
            </w:r>
          </w:p>
        </w:tc>
        <w:tc>
          <w:tcPr>
            <w:tcW w:w="7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"___" _______ 20__г.</w:t>
            </w:r>
          </w:p>
        </w:tc>
      </w:tr>
    </w:tbl>
    <w:p w:rsidR="00DB04DA" w:rsidRDefault="00DB04DA" w:rsidP="00DB04DA">
      <w:pPr>
        <w:jc w:val="right"/>
        <w:rPr>
          <w:bCs/>
          <w:i/>
        </w:rPr>
      </w:pPr>
    </w:p>
    <w:p w:rsidR="00DB04DA" w:rsidRDefault="00DB04DA" w:rsidP="00DB04DA">
      <w:pPr>
        <w:jc w:val="right"/>
        <w:rPr>
          <w:bCs/>
          <w:i/>
        </w:rPr>
      </w:pPr>
    </w:p>
    <w:p w:rsidR="00DB04DA" w:rsidRDefault="00DB04DA" w:rsidP="00DB04DA">
      <w:pPr>
        <w:jc w:val="right"/>
        <w:rPr>
          <w:bCs/>
          <w:i/>
        </w:rPr>
      </w:pPr>
    </w:p>
    <w:p w:rsidR="00DB04DA" w:rsidRDefault="00DB04DA" w:rsidP="00DB04DA">
      <w:pPr>
        <w:jc w:val="right"/>
        <w:rPr>
          <w:bCs/>
          <w:i/>
        </w:rPr>
      </w:pPr>
    </w:p>
    <w:p w:rsidR="00DB04DA" w:rsidRDefault="00DB04DA" w:rsidP="00DB04DA">
      <w:pPr>
        <w:jc w:val="right"/>
        <w:rPr>
          <w:bCs/>
          <w:i/>
        </w:rPr>
      </w:pPr>
    </w:p>
    <w:p w:rsidR="00C12D02" w:rsidRDefault="00C12D02" w:rsidP="00DB04DA">
      <w:pPr>
        <w:jc w:val="right"/>
        <w:rPr>
          <w:bCs/>
          <w:i/>
        </w:rPr>
      </w:pPr>
    </w:p>
    <w:p w:rsidR="00DB04DA" w:rsidRPr="00C0511F" w:rsidRDefault="00DB04DA" w:rsidP="00DB04DA">
      <w:pPr>
        <w:jc w:val="right"/>
        <w:rPr>
          <w:bCs/>
          <w:i/>
          <w:sz w:val="24"/>
          <w:szCs w:val="24"/>
        </w:rPr>
      </w:pPr>
      <w:r w:rsidRPr="00C0511F">
        <w:rPr>
          <w:bCs/>
          <w:i/>
          <w:sz w:val="24"/>
          <w:szCs w:val="24"/>
        </w:rPr>
        <w:t>Приложение 4</w:t>
      </w:r>
    </w:p>
    <w:p w:rsidR="00DB04DA" w:rsidRPr="00C0511F" w:rsidRDefault="00DB04DA" w:rsidP="00DB04DA">
      <w:pPr>
        <w:jc w:val="right"/>
        <w:rPr>
          <w:bCs/>
          <w:i/>
          <w:sz w:val="24"/>
          <w:szCs w:val="24"/>
        </w:rPr>
      </w:pPr>
      <w:r w:rsidRPr="00C0511F">
        <w:rPr>
          <w:bCs/>
          <w:i/>
          <w:sz w:val="24"/>
          <w:szCs w:val="24"/>
        </w:rPr>
        <w:t>к Тендерной документации</w:t>
      </w:r>
    </w:p>
    <w:p w:rsidR="00DB04DA" w:rsidRPr="00C0511F" w:rsidRDefault="00DB04DA" w:rsidP="00DB04DA">
      <w:pPr>
        <w:pStyle w:val="j15"/>
        <w:shd w:val="clear" w:color="auto" w:fill="FFFFFF"/>
        <w:spacing w:before="0" w:beforeAutospacing="0" w:after="0" w:afterAutospacing="0"/>
        <w:ind w:firstLine="6804"/>
        <w:jc w:val="right"/>
        <w:textAlignment w:val="baseline"/>
      </w:pPr>
    </w:p>
    <w:p w:rsidR="00DB04DA" w:rsidRPr="00C0511F" w:rsidRDefault="00DB04DA" w:rsidP="00DB04DA">
      <w:pPr>
        <w:pStyle w:val="j13"/>
        <w:shd w:val="clear" w:color="auto" w:fill="FFFFFF"/>
        <w:spacing w:before="0" w:beforeAutospacing="0" w:after="0" w:afterAutospacing="0"/>
        <w:ind w:firstLine="403"/>
        <w:textAlignment w:val="baseline"/>
      </w:pPr>
      <w:r w:rsidRPr="00C0511F">
        <w:t> </w:t>
      </w:r>
    </w:p>
    <w:p w:rsidR="00DB04DA" w:rsidRPr="00C0511F" w:rsidRDefault="00DB04DA" w:rsidP="00DB04DA">
      <w:pPr>
        <w:pStyle w:val="j13"/>
        <w:shd w:val="clear" w:color="auto" w:fill="FFFFFF"/>
        <w:spacing w:before="0" w:beforeAutospacing="0" w:after="0" w:afterAutospacing="0"/>
        <w:ind w:firstLine="403"/>
        <w:textAlignment w:val="baseline"/>
      </w:pPr>
    </w:p>
    <w:p w:rsidR="00DB04DA" w:rsidRPr="00C0511F" w:rsidRDefault="00DB04DA" w:rsidP="00DB04DA">
      <w:pPr>
        <w:jc w:val="center"/>
        <w:rPr>
          <w:sz w:val="24"/>
          <w:szCs w:val="24"/>
        </w:rPr>
      </w:pPr>
      <w:r w:rsidRPr="00C0511F">
        <w:rPr>
          <w:b/>
          <w:color w:val="000000"/>
          <w:sz w:val="24"/>
          <w:szCs w:val="24"/>
        </w:rPr>
        <w:t>Опись документов, прилагаемых к заявке потенциального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5"/>
        <w:gridCol w:w="1549"/>
        <w:gridCol w:w="769"/>
        <w:gridCol w:w="1261"/>
        <w:gridCol w:w="2250"/>
        <w:gridCol w:w="2363"/>
        <w:gridCol w:w="1035"/>
      </w:tblGrid>
      <w:tr w:rsidR="00DB04DA" w:rsidRPr="00C0511F" w:rsidTr="00DB04D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 xml:space="preserve">Оригинал, копия, нотариально </w:t>
            </w:r>
            <w:proofErr w:type="spellStart"/>
            <w:r w:rsidRPr="00C0511F">
              <w:rPr>
                <w:color w:val="000000"/>
                <w:sz w:val="24"/>
                <w:szCs w:val="24"/>
              </w:rPr>
              <w:t>засвидетельство-ванная</w:t>
            </w:r>
            <w:proofErr w:type="spellEnd"/>
            <w:r w:rsidRPr="00C0511F">
              <w:rPr>
                <w:color w:val="000000"/>
                <w:sz w:val="24"/>
                <w:szCs w:val="24"/>
              </w:rPr>
              <w:t xml:space="preserve"> копия (указать нужное)</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Номер страницы</w:t>
            </w:r>
          </w:p>
        </w:tc>
      </w:tr>
      <w:tr w:rsidR="00DB04DA" w:rsidRPr="00C0511F" w:rsidTr="00DB04D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r>
      <w:tr w:rsidR="00DB04DA" w:rsidRPr="00C0511F" w:rsidTr="00DB04D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r>
    </w:tbl>
    <w:p w:rsidR="00DB04DA" w:rsidRPr="00C0511F" w:rsidRDefault="00DB04DA" w:rsidP="00DB04DA">
      <w:pPr>
        <w:pStyle w:val="j13"/>
        <w:shd w:val="clear" w:color="auto" w:fill="FFFFFF"/>
        <w:spacing w:before="0" w:beforeAutospacing="0" w:after="0" w:afterAutospacing="0"/>
        <w:ind w:firstLine="403"/>
        <w:textAlignment w:val="baseline"/>
      </w:pPr>
    </w:p>
    <w:p w:rsidR="00DB04DA" w:rsidRPr="00C0511F" w:rsidRDefault="00DB04DA" w:rsidP="00DB04DA">
      <w:pPr>
        <w:pStyle w:val="j13"/>
        <w:shd w:val="clear" w:color="auto" w:fill="FFFFFF"/>
        <w:spacing w:before="0" w:beforeAutospacing="0" w:after="0" w:afterAutospacing="0"/>
        <w:ind w:firstLine="403"/>
        <w:textAlignment w:val="baseline"/>
      </w:pPr>
    </w:p>
    <w:p w:rsidR="00DB04DA" w:rsidRPr="00C0511F" w:rsidRDefault="00DB04DA" w:rsidP="00DB04DA">
      <w:pPr>
        <w:pStyle w:val="af4"/>
        <w:shd w:val="clear" w:color="auto" w:fill="FFFFFF"/>
        <w:spacing w:before="0" w:beforeAutospacing="0" w:after="0" w:afterAutospacing="0"/>
        <w:ind w:firstLine="709"/>
        <w:jc w:val="center"/>
        <w:textAlignment w:val="baseline"/>
        <w:rPr>
          <w:spacing w:val="2"/>
        </w:rPr>
      </w:pPr>
      <w:r w:rsidRPr="00C0511F">
        <w:rPr>
          <w:spacing w:val="2"/>
        </w:rPr>
        <w:t>_________________________</w:t>
      </w:r>
    </w:p>
    <w:p w:rsidR="00DB04DA" w:rsidRDefault="00DB04DA" w:rsidP="00DB04DA">
      <w:pPr>
        <w:pStyle w:val="j13"/>
        <w:shd w:val="clear" w:color="auto" w:fill="FFFFFF"/>
        <w:spacing w:before="0" w:beforeAutospacing="0" w:after="0" w:afterAutospacing="0"/>
        <w:ind w:firstLine="403"/>
        <w:textAlignment w:val="baseline"/>
      </w:pPr>
    </w:p>
    <w:p w:rsidR="00DB04DA" w:rsidRDefault="00DB04DA" w:rsidP="00DB04DA">
      <w:pPr>
        <w:pStyle w:val="j13"/>
        <w:shd w:val="clear" w:color="auto" w:fill="FFFFFF"/>
        <w:spacing w:before="0" w:beforeAutospacing="0" w:after="0" w:afterAutospacing="0"/>
        <w:ind w:firstLine="403"/>
        <w:textAlignment w:val="baseline"/>
      </w:pPr>
    </w:p>
    <w:p w:rsidR="00DB04DA" w:rsidRPr="00B664AE" w:rsidRDefault="00DB04DA" w:rsidP="00DB04DA">
      <w:pPr>
        <w:pStyle w:val="j13"/>
        <w:shd w:val="clear" w:color="auto" w:fill="FFFFFF"/>
        <w:spacing w:before="0" w:beforeAutospacing="0" w:after="0" w:afterAutospacing="0"/>
        <w:ind w:firstLine="403"/>
        <w:textAlignment w:val="baseline"/>
      </w:pPr>
    </w:p>
    <w:p w:rsidR="00DB04DA" w:rsidRPr="00B664AE" w:rsidRDefault="00DB04DA" w:rsidP="00DB04DA">
      <w:pPr>
        <w:pStyle w:val="j13"/>
        <w:shd w:val="clear" w:color="auto" w:fill="FFFFFF"/>
        <w:spacing w:before="0" w:beforeAutospacing="0" w:after="0" w:afterAutospacing="0"/>
        <w:ind w:firstLine="403"/>
        <w:textAlignment w:val="baseline"/>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4"/>
        <w:shd w:val="clear" w:color="auto" w:fill="FFFFFF"/>
        <w:spacing w:before="0" w:beforeAutospacing="0" w:after="0" w:afterAutospacing="0"/>
        <w:ind w:firstLine="709"/>
        <w:jc w:val="right"/>
        <w:textAlignment w:val="baseline"/>
        <w:rPr>
          <w:spacing w:val="2"/>
        </w:rPr>
        <w:sectPr w:rsidR="00DB04DA" w:rsidRPr="00B664AE" w:rsidSect="00A74588">
          <w:pgSz w:w="11906" w:h="16838"/>
          <w:pgMar w:top="709" w:right="851" w:bottom="1418" w:left="1418" w:header="709" w:footer="709" w:gutter="0"/>
          <w:cols w:space="708"/>
          <w:titlePg/>
          <w:docGrid w:linePitch="360"/>
        </w:sectPr>
      </w:pPr>
    </w:p>
    <w:p w:rsidR="00DB04DA" w:rsidRPr="003B439B" w:rsidRDefault="00DB04DA" w:rsidP="00DB04DA">
      <w:pPr>
        <w:jc w:val="right"/>
        <w:rPr>
          <w:bCs/>
          <w:i/>
          <w:sz w:val="24"/>
          <w:szCs w:val="24"/>
        </w:rPr>
      </w:pPr>
      <w:r w:rsidRPr="003B439B">
        <w:rPr>
          <w:bCs/>
          <w:i/>
          <w:sz w:val="24"/>
          <w:szCs w:val="24"/>
        </w:rPr>
        <w:lastRenderedPageBreak/>
        <w:t>Приложение 5</w:t>
      </w:r>
    </w:p>
    <w:p w:rsidR="00DB04DA" w:rsidRPr="003B439B" w:rsidRDefault="00DB04DA" w:rsidP="00DB04DA">
      <w:pPr>
        <w:jc w:val="right"/>
        <w:rPr>
          <w:bCs/>
          <w:i/>
          <w:sz w:val="24"/>
          <w:szCs w:val="24"/>
        </w:rPr>
      </w:pPr>
      <w:r w:rsidRPr="003B439B">
        <w:rPr>
          <w:bCs/>
          <w:i/>
          <w:sz w:val="24"/>
          <w:szCs w:val="24"/>
        </w:rPr>
        <w:t>к Тендерной документации</w:t>
      </w:r>
    </w:p>
    <w:p w:rsidR="006A0D0F" w:rsidRDefault="006A0D0F" w:rsidP="006A0D0F">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Ценовое предложение потенциального поставщика</w:t>
      </w:r>
      <w:r>
        <w:rPr>
          <w:rFonts w:ascii="Courier New" w:hAnsi="Courier New" w:cs="Courier New"/>
          <w:b w:val="0"/>
          <w:bCs w:val="0"/>
          <w:color w:val="1E1E1E"/>
          <w:sz w:val="32"/>
          <w:szCs w:val="32"/>
        </w:rPr>
        <w:br/>
        <w:t>________________________________________________</w:t>
      </w:r>
      <w:r>
        <w:rPr>
          <w:rFonts w:ascii="Courier New" w:hAnsi="Courier New" w:cs="Courier New"/>
          <w:b w:val="0"/>
          <w:bCs w:val="0"/>
          <w:color w:val="1E1E1E"/>
          <w:sz w:val="32"/>
          <w:szCs w:val="32"/>
        </w:rPr>
        <w:br/>
        <w:t>(наименование потенциального поставщика)</w:t>
      </w:r>
      <w:r>
        <w:rPr>
          <w:rFonts w:ascii="Courier New" w:hAnsi="Courier New" w:cs="Courier New"/>
          <w:b w:val="0"/>
          <w:bCs w:val="0"/>
          <w:color w:val="1E1E1E"/>
          <w:sz w:val="32"/>
          <w:szCs w:val="32"/>
        </w:rPr>
        <w:br/>
        <w:t>на поставку медицинской техники</w:t>
      </w:r>
    </w:p>
    <w:p w:rsidR="006A0D0F" w:rsidRDefault="006A0D0F" w:rsidP="006A0D0F">
      <w:pPr>
        <w:pStyle w:val="af4"/>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 закупа _________________</w:t>
      </w:r>
      <w:r>
        <w:rPr>
          <w:rFonts w:ascii="Courier New" w:hAnsi="Courier New" w:cs="Courier New"/>
          <w:color w:val="000000"/>
          <w:spacing w:val="2"/>
          <w:sz w:val="20"/>
          <w:szCs w:val="20"/>
        </w:rPr>
        <w:br/>
        <w:t>Способ закупа ____________</w:t>
      </w:r>
      <w:r>
        <w:rPr>
          <w:rFonts w:ascii="Courier New" w:hAnsi="Courier New" w:cs="Courier New"/>
          <w:color w:val="000000"/>
          <w:spacing w:val="2"/>
          <w:sz w:val="20"/>
          <w:szCs w:val="20"/>
        </w:rPr>
        <w:br/>
        <w:t>Лот № ___________________</w:t>
      </w:r>
    </w:p>
    <w:tbl>
      <w:tblPr>
        <w:tblW w:w="966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0"/>
        <w:gridCol w:w="6442"/>
        <w:gridCol w:w="2645"/>
      </w:tblGrid>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п/п</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Содержание ценового предложения на поставку медицинской 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Содержание</w:t>
            </w:r>
            <w:r>
              <w:rPr>
                <w:rFonts w:ascii="Courier New" w:hAnsi="Courier New" w:cs="Courier New"/>
                <w:color w:val="000000"/>
                <w:spacing w:val="2"/>
                <w:sz w:val="20"/>
                <w:szCs w:val="20"/>
              </w:rPr>
              <w:br/>
              <w:t>(для заполнения потенциальным поставщиком)</w:t>
            </w: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Торговое наименование медицинской техники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Характеристика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Согласно технической спецификации</w:t>
            </w: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Производитель, по регистрационному удостоверению/разрешению на разовый ввоз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Страна происхождения по регистрационному удостоверению/разрешению на разовый ввоз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Регистрационного удостоверения (удостоверений)/разрешения на разовый ввоз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Количество в единицах измерения (объем)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tc>
      </w:tr>
      <w:tr w:rsidR="006A0D0F" w:rsidTr="006A0D0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644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pStyle w:val="af4"/>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w:t>
            </w:r>
            <w:r>
              <w:rPr>
                <w:rFonts w:ascii="Courier New" w:hAnsi="Courier New" w:cs="Courier New"/>
                <w:color w:val="000000"/>
                <w:spacing w:val="2"/>
                <w:sz w:val="20"/>
                <w:szCs w:val="20"/>
              </w:rPr>
              <w:lastRenderedPageBreak/>
              <w:t>другие расходы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A0D0F" w:rsidRDefault="006A0D0F">
            <w:pPr>
              <w:rPr>
                <w:rFonts w:ascii="Courier New" w:hAnsi="Courier New" w:cs="Courier New"/>
                <w:color w:val="000000"/>
              </w:rPr>
            </w:pPr>
          </w:p>
          <w:p w:rsidR="006A0D0F" w:rsidRDefault="006A0D0F">
            <w:pPr>
              <w:rPr>
                <w:rFonts w:ascii="Courier New" w:hAnsi="Courier New" w:cs="Courier New"/>
                <w:color w:val="000000"/>
              </w:rPr>
            </w:pPr>
          </w:p>
        </w:tc>
      </w:tr>
    </w:tbl>
    <w:p w:rsidR="006A0D0F" w:rsidRDefault="006A0D0F" w:rsidP="006A0D0F">
      <w:pPr>
        <w:pStyle w:val="af4"/>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Дата "___" ____________ 20___ г.</w:t>
      </w:r>
      <w:r>
        <w:rPr>
          <w:rFonts w:ascii="Courier New" w:hAnsi="Courier New" w:cs="Courier New"/>
          <w:color w:val="000000"/>
          <w:spacing w:val="2"/>
          <w:sz w:val="20"/>
          <w:szCs w:val="20"/>
        </w:rPr>
        <w:br/>
        <w:t>Должность, Ф.И.О. (при его наличии) _________________ __________________</w:t>
      </w:r>
    </w:p>
    <w:p w:rsidR="003B439B" w:rsidRDefault="003B439B" w:rsidP="003B439B">
      <w:pPr>
        <w:pStyle w:val="af4"/>
        <w:shd w:val="clear" w:color="auto" w:fill="FFFFFF"/>
        <w:spacing w:before="0" w:beforeAutospacing="0" w:after="360" w:afterAutospacing="0" w:line="285" w:lineRule="atLeast"/>
        <w:textAlignment w:val="baseline"/>
        <w:rPr>
          <w:color w:val="000000"/>
          <w:spacing w:val="2"/>
        </w:rPr>
      </w:pPr>
    </w:p>
    <w:p w:rsidR="00DB04DA" w:rsidRPr="00ED2FCB" w:rsidRDefault="00DB04DA" w:rsidP="00DB04DA">
      <w:pPr>
        <w:jc w:val="right"/>
        <w:rPr>
          <w:bCs/>
          <w:i/>
          <w:sz w:val="22"/>
          <w:szCs w:val="22"/>
        </w:rPr>
      </w:pPr>
      <w:r w:rsidRPr="00ED2FCB">
        <w:rPr>
          <w:bCs/>
          <w:i/>
          <w:sz w:val="22"/>
          <w:szCs w:val="22"/>
        </w:rPr>
        <w:t>Приложение 6</w:t>
      </w:r>
    </w:p>
    <w:p w:rsidR="00DB04DA" w:rsidRPr="00ED2FCB" w:rsidRDefault="00DB04DA" w:rsidP="00DB04DA">
      <w:pPr>
        <w:jc w:val="right"/>
        <w:rPr>
          <w:bCs/>
          <w:i/>
          <w:sz w:val="22"/>
          <w:szCs w:val="22"/>
        </w:rPr>
      </w:pPr>
      <w:r w:rsidRPr="00ED2FCB">
        <w:rPr>
          <w:bCs/>
          <w:i/>
          <w:sz w:val="22"/>
          <w:szCs w:val="22"/>
        </w:rPr>
        <w:t>к Тендерной документации</w:t>
      </w:r>
    </w:p>
    <w:p w:rsidR="00DB04DA" w:rsidRPr="00ED2FCB" w:rsidRDefault="00DB04DA" w:rsidP="00DB04DA">
      <w:pPr>
        <w:pStyle w:val="j13"/>
        <w:shd w:val="clear" w:color="auto" w:fill="FFFFFF"/>
        <w:spacing w:before="0" w:beforeAutospacing="0" w:after="0" w:afterAutospacing="0"/>
        <w:textAlignment w:val="baseline"/>
        <w:rPr>
          <w:sz w:val="22"/>
          <w:szCs w:val="22"/>
        </w:rPr>
      </w:pPr>
    </w:p>
    <w:p w:rsidR="00ED2FCB" w:rsidRPr="00ED2FCB" w:rsidRDefault="00ED2FCB" w:rsidP="00ED2FCB">
      <w:pPr>
        <w:pStyle w:val="af4"/>
        <w:shd w:val="clear" w:color="auto" w:fill="FFFFFF"/>
        <w:spacing w:before="0" w:beforeAutospacing="0" w:after="0" w:afterAutospacing="0" w:line="285" w:lineRule="atLeast"/>
        <w:textAlignment w:val="baseline"/>
        <w:rPr>
          <w:color w:val="000000"/>
          <w:sz w:val="22"/>
          <w:szCs w:val="22"/>
        </w:rPr>
      </w:pPr>
      <w:r w:rsidRPr="00ED2FCB">
        <w:rPr>
          <w:color w:val="000000"/>
          <w:sz w:val="22"/>
          <w:szCs w:val="22"/>
        </w:rPr>
        <w:t> Исх. № __________</w:t>
      </w:r>
      <w:r w:rsidRPr="00ED2FCB">
        <w:rPr>
          <w:color w:val="000000"/>
          <w:sz w:val="22"/>
          <w:szCs w:val="22"/>
        </w:rPr>
        <w:br/>
        <w:t>Дата ____________</w:t>
      </w:r>
      <w:r w:rsidRPr="00ED2FCB">
        <w:rPr>
          <w:color w:val="000000"/>
          <w:sz w:val="22"/>
          <w:szCs w:val="22"/>
        </w:rPr>
        <w:br/>
        <w:t>Кому:</w:t>
      </w:r>
    </w:p>
    <w:p w:rsidR="00ED2FCB" w:rsidRPr="00ED2FCB" w:rsidRDefault="00ED2FCB" w:rsidP="00ED2FCB">
      <w:pPr>
        <w:pStyle w:val="af4"/>
        <w:shd w:val="clear" w:color="auto" w:fill="FFFFFF"/>
        <w:spacing w:before="0" w:beforeAutospacing="0" w:after="0" w:afterAutospacing="0" w:line="285" w:lineRule="atLeast"/>
        <w:textAlignment w:val="baseline"/>
        <w:rPr>
          <w:color w:val="000000"/>
          <w:sz w:val="22"/>
          <w:szCs w:val="22"/>
        </w:rPr>
      </w:pPr>
      <w:r w:rsidRPr="00ED2FCB">
        <w:rPr>
          <w:color w:val="000000"/>
          <w:sz w:val="22"/>
          <w:szCs w:val="22"/>
        </w:rPr>
        <w:t>      __________________________________________________________________________</w:t>
      </w:r>
      <w:r w:rsidRPr="00ED2FCB">
        <w:rPr>
          <w:color w:val="000000"/>
          <w:sz w:val="22"/>
          <w:szCs w:val="22"/>
        </w:rPr>
        <w:br/>
        <w:t>(наименование и реквизиты Единого дистрибьютора, организатора закупа, заказчика)</w:t>
      </w:r>
    </w:p>
    <w:p w:rsidR="00ED2FCB" w:rsidRPr="00ED2FCB" w:rsidRDefault="00ED2FCB" w:rsidP="00ED2FCB">
      <w:pPr>
        <w:pStyle w:val="3"/>
        <w:shd w:val="clear" w:color="auto" w:fill="FFFFFF"/>
        <w:spacing w:before="0" w:after="0" w:line="390" w:lineRule="atLeast"/>
        <w:jc w:val="center"/>
        <w:textAlignment w:val="baseline"/>
        <w:rPr>
          <w:rFonts w:ascii="Times New Roman" w:hAnsi="Times New Roman" w:cs="Times New Roman"/>
          <w:b w:val="0"/>
          <w:bCs w:val="0"/>
          <w:color w:val="000000"/>
          <w:sz w:val="22"/>
          <w:szCs w:val="22"/>
        </w:rPr>
      </w:pPr>
      <w:r w:rsidRPr="00ED2FCB">
        <w:rPr>
          <w:rFonts w:ascii="Times New Roman" w:hAnsi="Times New Roman" w:cs="Times New Roman"/>
          <w:bCs w:val="0"/>
          <w:color w:val="000000"/>
          <w:sz w:val="22"/>
          <w:szCs w:val="22"/>
        </w:rPr>
        <w:t>Электронная банковская гарантия</w:t>
      </w:r>
      <w:r w:rsidRPr="00ED2FCB">
        <w:rPr>
          <w:rFonts w:ascii="Times New Roman" w:hAnsi="Times New Roman" w:cs="Times New Roman"/>
          <w:b w:val="0"/>
          <w:bCs w:val="0"/>
          <w:color w:val="000000"/>
          <w:sz w:val="22"/>
          <w:szCs w:val="22"/>
        </w:rPr>
        <w:br/>
        <w:t>(вид обеспечения тендерной или конкурсной заявки)</w:t>
      </w:r>
    </w:p>
    <w:p w:rsidR="00ED2FCB" w:rsidRPr="00ED2FCB" w:rsidRDefault="00ED2FCB" w:rsidP="00ED2FCB">
      <w:pPr>
        <w:pStyle w:val="af4"/>
        <w:shd w:val="clear" w:color="auto" w:fill="FFFFFF"/>
        <w:spacing w:before="0" w:beforeAutospacing="0" w:after="0" w:afterAutospacing="0" w:line="285" w:lineRule="atLeast"/>
        <w:textAlignment w:val="baseline"/>
        <w:rPr>
          <w:color w:val="000000"/>
          <w:sz w:val="22"/>
          <w:szCs w:val="22"/>
        </w:rPr>
      </w:pPr>
      <w:r w:rsidRPr="00ED2FCB">
        <w:rPr>
          <w:color w:val="000000"/>
          <w:sz w:val="22"/>
          <w:szCs w:val="22"/>
        </w:rPr>
        <w:t>      Наименование банка (филиала банка)</w:t>
      </w:r>
      <w:r w:rsidRPr="00ED2FCB">
        <w:rPr>
          <w:color w:val="000000"/>
          <w:sz w:val="22"/>
          <w:szCs w:val="22"/>
        </w:rPr>
        <w:br/>
        <w:t>____________________________________________________________</w:t>
      </w:r>
      <w:r w:rsidRPr="00ED2FCB">
        <w:rPr>
          <w:color w:val="000000"/>
          <w:sz w:val="22"/>
          <w:szCs w:val="22"/>
        </w:rPr>
        <w:br/>
        <w:t>(наименование, БИН и другие реквизиты банка)</w:t>
      </w:r>
      <w:r w:rsidRPr="00ED2FCB">
        <w:rPr>
          <w:color w:val="000000"/>
          <w:sz w:val="22"/>
          <w:szCs w:val="22"/>
        </w:rPr>
        <w:br/>
        <w:t>Гарантийное обеспечение № ____________________</w:t>
      </w:r>
    </w:p>
    <w:tbl>
      <w:tblPr>
        <w:tblW w:w="10281" w:type="dxa"/>
        <w:shd w:val="clear" w:color="auto" w:fill="FFFFFF"/>
        <w:tblCellMar>
          <w:left w:w="0" w:type="dxa"/>
          <w:right w:w="0" w:type="dxa"/>
        </w:tblCellMar>
        <w:tblLook w:val="04A0"/>
      </w:tblPr>
      <w:tblGrid>
        <w:gridCol w:w="8420"/>
        <w:gridCol w:w="1861"/>
      </w:tblGrid>
      <w:tr w:rsidR="00ED2FCB" w:rsidRPr="00ED2FCB" w:rsidTr="00ED2FCB">
        <w:tc>
          <w:tcPr>
            <w:tcW w:w="8420" w:type="dxa"/>
            <w:tcBorders>
              <w:top w:val="nil"/>
              <w:left w:val="nil"/>
              <w:bottom w:val="nil"/>
              <w:right w:val="nil"/>
            </w:tcBorders>
            <w:shd w:val="clear" w:color="auto" w:fill="auto"/>
            <w:tcMar>
              <w:top w:w="45" w:type="dxa"/>
              <w:left w:w="75" w:type="dxa"/>
              <w:bottom w:w="45" w:type="dxa"/>
              <w:right w:w="75" w:type="dxa"/>
            </w:tcMar>
            <w:hideMark/>
          </w:tcPr>
          <w:p w:rsidR="00ED2FCB" w:rsidRPr="00ED2FCB" w:rsidRDefault="00ED2FCB" w:rsidP="00ED2FCB">
            <w:pPr>
              <w:rPr>
                <w:color w:val="000000"/>
                <w:sz w:val="22"/>
                <w:szCs w:val="22"/>
              </w:rPr>
            </w:pPr>
          </w:p>
        </w:tc>
        <w:tc>
          <w:tcPr>
            <w:tcW w:w="1861" w:type="dxa"/>
            <w:tcBorders>
              <w:top w:val="nil"/>
              <w:left w:val="nil"/>
              <w:bottom w:val="nil"/>
              <w:right w:val="nil"/>
            </w:tcBorders>
            <w:shd w:val="clear" w:color="auto" w:fill="auto"/>
            <w:tcMar>
              <w:top w:w="45" w:type="dxa"/>
              <w:left w:w="75" w:type="dxa"/>
              <w:bottom w:w="45" w:type="dxa"/>
              <w:right w:w="75" w:type="dxa"/>
            </w:tcMar>
            <w:hideMark/>
          </w:tcPr>
          <w:p w:rsidR="00ED2FCB" w:rsidRPr="00ED2FCB" w:rsidRDefault="00ED2FCB" w:rsidP="0043071F">
            <w:pPr>
              <w:rPr>
                <w:color w:val="000000"/>
                <w:sz w:val="22"/>
                <w:szCs w:val="22"/>
              </w:rPr>
            </w:pPr>
            <w:r w:rsidRPr="00ED2FCB">
              <w:rPr>
                <w:color w:val="000000"/>
                <w:sz w:val="22"/>
                <w:szCs w:val="22"/>
              </w:rPr>
              <w:t>"__" _____ 20__ года</w:t>
            </w:r>
          </w:p>
        </w:tc>
      </w:tr>
    </w:tbl>
    <w:p w:rsidR="00ED2FCB" w:rsidRPr="00ED2FCB" w:rsidRDefault="00ED2FCB" w:rsidP="00ED2FCB">
      <w:pPr>
        <w:pStyle w:val="af4"/>
        <w:shd w:val="clear" w:color="auto" w:fill="FFFFFF"/>
        <w:spacing w:before="0" w:beforeAutospacing="0" w:after="0" w:afterAutospacing="0" w:line="285" w:lineRule="atLeast"/>
        <w:textAlignment w:val="baseline"/>
        <w:rPr>
          <w:color w:val="000000"/>
          <w:sz w:val="22"/>
          <w:szCs w:val="22"/>
        </w:rPr>
      </w:pPr>
      <w:r w:rsidRPr="00ED2FCB">
        <w:rPr>
          <w:color w:val="000000"/>
          <w:sz w:val="22"/>
          <w:szCs w:val="22"/>
        </w:rPr>
        <w:t>      Банк (филиал банка) _________________________________________________________________________</w:t>
      </w:r>
      <w:r w:rsidRPr="00ED2FCB">
        <w:rPr>
          <w:color w:val="000000"/>
          <w:sz w:val="22"/>
          <w:szCs w:val="22"/>
        </w:rPr>
        <w:br/>
        <w:t>(наименование) (далее – Банк)</w:t>
      </w:r>
      <w:r w:rsidRPr="00ED2FCB">
        <w:rPr>
          <w:color w:val="000000"/>
          <w:sz w:val="22"/>
          <w:szCs w:val="22"/>
        </w:rPr>
        <w:br/>
        <w:t>проинформирован, что_______________________________________________________________________</w:t>
      </w:r>
      <w:r w:rsidRPr="00ED2FCB">
        <w:rPr>
          <w:color w:val="000000"/>
          <w:sz w:val="22"/>
          <w:szCs w:val="22"/>
        </w:rPr>
        <w:br/>
        <w:t>(наименование) в дальнейшем</w:t>
      </w:r>
      <w:r w:rsidRPr="00ED2FCB">
        <w:rPr>
          <w:color w:val="000000"/>
          <w:sz w:val="22"/>
          <w:szCs w:val="22"/>
        </w:rPr>
        <w:br/>
        <w:t>"Потенциальный поставщик", принимает участие в тендере/конкурсе по закупу</w:t>
      </w:r>
      <w:r w:rsidRPr="00ED2FCB">
        <w:rPr>
          <w:color w:val="000000"/>
          <w:sz w:val="22"/>
          <w:szCs w:val="22"/>
        </w:rPr>
        <w:br/>
        <w:t>__________________________________________________________________________________________,</w:t>
      </w:r>
      <w:r w:rsidRPr="00ED2FCB">
        <w:rPr>
          <w:color w:val="000000"/>
          <w:sz w:val="22"/>
          <w:szCs w:val="22"/>
        </w:rPr>
        <w:br/>
        <w:t>объявленном</w:t>
      </w:r>
      <w:r w:rsidRPr="00ED2FCB">
        <w:rPr>
          <w:color w:val="000000"/>
          <w:sz w:val="22"/>
          <w:szCs w:val="22"/>
        </w:rPr>
        <w:br/>
        <w:t>__________________________________________________________________________________________,</w:t>
      </w:r>
      <w:r w:rsidRPr="00ED2FCB">
        <w:rPr>
          <w:color w:val="000000"/>
          <w:sz w:val="22"/>
          <w:szCs w:val="22"/>
        </w:rPr>
        <w:br/>
        <w:t>(наименование заказчика/организатора закупа/Единого дистрибьютора)</w:t>
      </w:r>
      <w:r w:rsidRPr="00ED2FCB">
        <w:rPr>
          <w:color w:val="000000"/>
          <w:sz w:val="22"/>
          <w:szCs w:val="22"/>
        </w:rPr>
        <w:br/>
        <w:t>_________________ (дата, месяц, год объявления) и готов осуществить оказание услуги (наименование услуги)/</w:t>
      </w:r>
      <w:r w:rsidRPr="00ED2FCB">
        <w:rPr>
          <w:color w:val="000000"/>
          <w:sz w:val="22"/>
          <w:szCs w:val="22"/>
        </w:rPr>
        <w:br/>
        <w:t>поставку ______________________________________________________________</w:t>
      </w:r>
      <w:r w:rsidRPr="00ED2FCB">
        <w:rPr>
          <w:color w:val="000000"/>
          <w:sz w:val="22"/>
          <w:szCs w:val="22"/>
        </w:rPr>
        <w:br/>
        <w:t>(наименование и объем товара)</w:t>
      </w:r>
      <w:r w:rsidRPr="00ED2FCB">
        <w:rPr>
          <w:color w:val="000000"/>
          <w:sz w:val="22"/>
          <w:szCs w:val="22"/>
        </w:rPr>
        <w:br/>
        <w:t>на общую сумму________________ (прописью) тенге, из них (при участии в закупе по нескольким лотам):</w:t>
      </w:r>
      <w:r w:rsidRPr="00ED2FCB">
        <w:rPr>
          <w:color w:val="000000"/>
          <w:sz w:val="22"/>
          <w:szCs w:val="22"/>
        </w:rPr>
        <w:br/>
        <w:t>1) по лоту № _____ (номер в объявлении/на веб-портале закупок) – в размере ____________________________</w:t>
      </w:r>
      <w:r w:rsidRPr="00ED2FCB">
        <w:rPr>
          <w:color w:val="000000"/>
          <w:sz w:val="22"/>
          <w:szCs w:val="22"/>
        </w:rPr>
        <w:br/>
        <w:t>(сумма в цифрах и прописью) тенге;</w:t>
      </w:r>
      <w:r w:rsidRPr="00ED2FCB">
        <w:rPr>
          <w:color w:val="000000"/>
          <w:sz w:val="22"/>
          <w:szCs w:val="22"/>
        </w:rPr>
        <w:br/>
        <w:t>2)...</w:t>
      </w:r>
      <w:r w:rsidRPr="00ED2FCB">
        <w:rPr>
          <w:color w:val="000000"/>
          <w:sz w:val="22"/>
          <w:szCs w:val="22"/>
        </w:rPr>
        <w:br/>
        <w:t>В связи с этим Банк ___________________________________________________ (наименование банка)</w:t>
      </w:r>
      <w:r w:rsidRPr="00ED2FCB">
        <w:rPr>
          <w:color w:val="000000"/>
          <w:sz w:val="22"/>
          <w:szCs w:val="22"/>
        </w:rPr>
        <w:br/>
      </w:r>
      <w:r w:rsidRPr="00ED2FCB">
        <w:rPr>
          <w:color w:val="000000"/>
          <w:sz w:val="22"/>
          <w:szCs w:val="22"/>
        </w:rPr>
        <w:lastRenderedPageBreak/>
        <w:t>берет на себя безотзывное обязательство выплатить Единому дистрибьютору по первому требованию, включая</w:t>
      </w:r>
      <w:r w:rsidRPr="00ED2FCB">
        <w:rPr>
          <w:color w:val="000000"/>
          <w:sz w:val="22"/>
          <w:szCs w:val="22"/>
        </w:rPr>
        <w:br/>
        <w:t>требование в электронном виде на веб-портале закупок, сумму гарантийного обеспечения в размере 1 (один)</w:t>
      </w:r>
      <w:r w:rsidRPr="00ED2FCB">
        <w:rPr>
          <w:color w:val="000000"/>
          <w:sz w:val="22"/>
          <w:szCs w:val="22"/>
        </w:rPr>
        <w:br/>
        <w:t>процента равную ______________ (сумма в цифрах и прописью) по лоту № ____ на сумму________________</w:t>
      </w:r>
      <w:r w:rsidRPr="00ED2FCB">
        <w:rPr>
          <w:color w:val="000000"/>
          <w:sz w:val="22"/>
          <w:szCs w:val="22"/>
        </w:rPr>
        <w:br/>
        <w:t>(сумма в цифрах и прописью) тенге, лоту № _____ на сумму________________ (сумма в цифрах и прописью) тенге,</w:t>
      </w:r>
      <w:r w:rsidRPr="00ED2FCB">
        <w:rPr>
          <w:color w:val="000000"/>
          <w:sz w:val="22"/>
          <w:szCs w:val="22"/>
        </w:rPr>
        <w:br/>
        <w:t>по получении требования на оплату по основаниям, предусмотренным постановлением Правительства</w:t>
      </w:r>
      <w:r w:rsidRPr="00ED2FCB">
        <w:rPr>
          <w:color w:val="000000"/>
          <w:sz w:val="22"/>
          <w:szCs w:val="22"/>
        </w:rPr>
        <w:br/>
        <w:t>Республики Казахстан от 4 июня 2021 года № 375 "Об утверждении Правил организации и проведения закупа</w:t>
      </w:r>
      <w:r w:rsidRPr="00ED2FCB">
        <w:rPr>
          <w:color w:val="000000"/>
          <w:sz w:val="22"/>
          <w:szCs w:val="22"/>
        </w:rPr>
        <w:br/>
        <w:t>лекарственных средств, медицинских изделий и специализированных лечебных продуктов в рамках гарантированного</w:t>
      </w:r>
      <w:r w:rsidRPr="00ED2FCB">
        <w:rPr>
          <w:color w:val="000000"/>
          <w:sz w:val="22"/>
          <w:szCs w:val="22"/>
        </w:rPr>
        <w:br/>
        <w:t>объема бесплатной медицинской помощи и (или) в системе обязательного социального медицинского страхования,</w:t>
      </w:r>
      <w:r w:rsidRPr="00ED2FCB">
        <w:rPr>
          <w:color w:val="000000"/>
          <w:sz w:val="22"/>
          <w:szCs w:val="22"/>
        </w:rPr>
        <w:br/>
        <w:t>фармацевтических услуг и признании утратившими силу некоторых решений Правительства Республики Казахстан"</w:t>
      </w:r>
      <w:r w:rsidRPr="00ED2FCB">
        <w:rPr>
          <w:color w:val="000000"/>
          <w:sz w:val="22"/>
          <w:szCs w:val="22"/>
        </w:rPr>
        <w:br/>
        <w:t>(далее – Правила).</w:t>
      </w:r>
      <w:r w:rsidRPr="00ED2FCB">
        <w:rPr>
          <w:color w:val="000000"/>
          <w:sz w:val="22"/>
          <w:szCs w:val="22"/>
        </w:rPr>
        <w:br/>
        <w:t>Данная гарантия вступает в силу с момента вскрытия тендерной заявки Потенциального поставщика и действует</w:t>
      </w:r>
      <w:r w:rsidRPr="00ED2FCB">
        <w:rPr>
          <w:color w:val="000000"/>
          <w:sz w:val="22"/>
          <w:szCs w:val="22"/>
        </w:rPr>
        <w:br/>
        <w:t>до принятия по ней решения по существу в соответствии с Правилами, а при признании Потенциального поставщика</w:t>
      </w:r>
      <w:r w:rsidRPr="00ED2FCB">
        <w:rPr>
          <w:color w:val="000000"/>
          <w:sz w:val="22"/>
          <w:szCs w:val="22"/>
        </w:rPr>
        <w:br/>
        <w:t>победителем закупа – до представления им соответствующего гарантийного обеспечения по заключенному договору.</w:t>
      </w:r>
      <w:r w:rsidRPr="00ED2FCB">
        <w:rPr>
          <w:color w:val="000000"/>
          <w:sz w:val="22"/>
          <w:szCs w:val="22"/>
        </w:rPr>
        <w:br/>
        <w:t>Должность, Ф.И.О. (при его наличии) _________________</w:t>
      </w:r>
    </w:p>
    <w:p w:rsidR="00DB04DA" w:rsidRPr="00ED2FCB" w:rsidRDefault="00DB04DA" w:rsidP="00ED2FCB">
      <w:pPr>
        <w:pStyle w:val="af4"/>
        <w:shd w:val="clear" w:color="auto" w:fill="FFFFFF"/>
        <w:spacing w:before="0" w:beforeAutospacing="0" w:after="0" w:afterAutospacing="0"/>
        <w:ind w:firstLine="709"/>
        <w:textAlignment w:val="baseline"/>
        <w:rPr>
          <w:color w:val="000000"/>
          <w:sz w:val="22"/>
          <w:szCs w:val="22"/>
        </w:rPr>
      </w:pPr>
    </w:p>
    <w:p w:rsidR="00DB04DA" w:rsidRPr="00ED2FCB" w:rsidRDefault="00DB04DA" w:rsidP="00ED2FCB">
      <w:pPr>
        <w:pStyle w:val="af4"/>
        <w:shd w:val="clear" w:color="auto" w:fill="FFFFFF"/>
        <w:spacing w:before="0" w:beforeAutospacing="0" w:after="0" w:afterAutospacing="0"/>
        <w:ind w:firstLine="709"/>
        <w:textAlignment w:val="baseline"/>
        <w:rPr>
          <w:color w:val="000000"/>
          <w:sz w:val="22"/>
          <w:szCs w:val="22"/>
        </w:rPr>
      </w:pPr>
    </w:p>
    <w:p w:rsidR="00DB04DA" w:rsidRPr="00B664AE" w:rsidRDefault="00DB04DA" w:rsidP="00DB04DA">
      <w:pPr>
        <w:pStyle w:val="af4"/>
        <w:shd w:val="clear" w:color="auto" w:fill="FFFFFF"/>
        <w:spacing w:before="0" w:beforeAutospacing="0" w:after="0" w:afterAutospacing="0"/>
        <w:ind w:firstLine="709"/>
        <w:textAlignment w:val="baseline"/>
        <w:rPr>
          <w:bCs/>
          <w:spacing w:val="2"/>
          <w:bdr w:val="none" w:sz="0" w:space="0" w:color="auto" w:frame="1"/>
        </w:rPr>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ED2FCB" w:rsidRDefault="00ED2FCB" w:rsidP="00ED2FCB">
      <w:pPr>
        <w:pStyle w:val="j15"/>
        <w:shd w:val="clear" w:color="auto" w:fill="FFFFFF"/>
        <w:spacing w:before="0" w:beforeAutospacing="0" w:after="0" w:afterAutospacing="0"/>
        <w:ind w:firstLine="6237"/>
        <w:jc w:val="right"/>
        <w:textAlignment w:val="baseline"/>
      </w:pPr>
    </w:p>
    <w:p w:rsidR="00DB04DA" w:rsidRPr="00936C0E" w:rsidRDefault="00DB04DA" w:rsidP="00DB04DA">
      <w:pPr>
        <w:jc w:val="right"/>
        <w:rPr>
          <w:bCs/>
          <w:i/>
          <w:sz w:val="24"/>
          <w:szCs w:val="24"/>
        </w:rPr>
      </w:pPr>
      <w:r w:rsidRPr="00936C0E">
        <w:rPr>
          <w:bCs/>
          <w:i/>
          <w:sz w:val="24"/>
          <w:szCs w:val="24"/>
        </w:rPr>
        <w:t xml:space="preserve">Приложение </w:t>
      </w:r>
      <w:r>
        <w:rPr>
          <w:bCs/>
          <w:i/>
          <w:sz w:val="24"/>
          <w:szCs w:val="24"/>
        </w:rPr>
        <w:t>7</w:t>
      </w:r>
    </w:p>
    <w:p w:rsidR="00DB04DA" w:rsidRPr="00936C0E" w:rsidRDefault="00DB04DA" w:rsidP="00DB04DA">
      <w:pPr>
        <w:jc w:val="right"/>
        <w:rPr>
          <w:bCs/>
          <w:i/>
          <w:sz w:val="24"/>
          <w:szCs w:val="24"/>
        </w:rPr>
      </w:pPr>
      <w:r w:rsidRPr="00936C0E">
        <w:rPr>
          <w:bCs/>
          <w:i/>
          <w:sz w:val="24"/>
          <w:szCs w:val="24"/>
        </w:rPr>
        <w:t>к Тендерной документации</w:t>
      </w:r>
    </w:p>
    <w:p w:rsidR="00DB04DA" w:rsidRDefault="00DB04DA" w:rsidP="00DB04DA">
      <w:pPr>
        <w:tabs>
          <w:tab w:val="left" w:pos="7530"/>
        </w:tabs>
        <w:jc w:val="right"/>
        <w:rPr>
          <w:sz w:val="24"/>
          <w:szCs w:val="24"/>
        </w:rPr>
      </w:pPr>
    </w:p>
    <w:p w:rsidR="00DB04DA" w:rsidRDefault="00DB04DA" w:rsidP="00DB04DA">
      <w:pPr>
        <w:tabs>
          <w:tab w:val="left" w:pos="7530"/>
        </w:tabs>
        <w:jc w:val="right"/>
        <w:rPr>
          <w:sz w:val="24"/>
          <w:szCs w:val="24"/>
        </w:rPr>
      </w:pPr>
    </w:p>
    <w:p w:rsidR="00DB04DA" w:rsidRDefault="00DB04DA" w:rsidP="0043071F">
      <w:pPr>
        <w:jc w:val="center"/>
        <w:rPr>
          <w:b/>
          <w:color w:val="000000"/>
          <w:sz w:val="24"/>
          <w:szCs w:val="24"/>
        </w:rPr>
      </w:pPr>
      <w:r w:rsidRPr="00936C0E">
        <w:rPr>
          <w:b/>
          <w:color w:val="000000"/>
          <w:sz w:val="24"/>
          <w:szCs w:val="24"/>
        </w:rPr>
        <w:t>Типовой договор закупа лекарственных средств и (или) медицинских изделий</w:t>
      </w:r>
      <w:r w:rsidRPr="00936C0E">
        <w:rPr>
          <w:sz w:val="24"/>
          <w:szCs w:val="24"/>
        </w:rPr>
        <w:br/>
      </w:r>
      <w:r w:rsidRPr="00936C0E">
        <w:rPr>
          <w:b/>
          <w:color w:val="000000"/>
          <w:sz w:val="24"/>
          <w:szCs w:val="24"/>
        </w:rPr>
        <w:t>(между заказчиком и поставщиком)</w:t>
      </w:r>
    </w:p>
    <w:p w:rsidR="00DB04DA" w:rsidRDefault="00DB04DA" w:rsidP="00DB04DA">
      <w:pPr>
        <w:rPr>
          <w:b/>
          <w:color w:val="000000"/>
          <w:sz w:val="24"/>
          <w:szCs w:val="24"/>
        </w:rPr>
      </w:pPr>
    </w:p>
    <w:p w:rsidR="00DB04DA" w:rsidRPr="00746F2A" w:rsidRDefault="00DB04DA" w:rsidP="00DB04DA">
      <w:pPr>
        <w:jc w:val="both"/>
        <w:rPr>
          <w:rFonts w:eastAsia="Arial Unicode MS"/>
          <w:sz w:val="24"/>
          <w:szCs w:val="24"/>
        </w:rPr>
      </w:pPr>
      <w:r>
        <w:rPr>
          <w:rFonts w:eastAsia="Arial Unicode MS"/>
          <w:sz w:val="24"/>
          <w:szCs w:val="24"/>
        </w:rPr>
        <w:t>г. Алматы</w:t>
      </w:r>
      <w:r w:rsidRPr="00746F2A">
        <w:rPr>
          <w:rFonts w:eastAsia="Arial Unicode MS"/>
          <w:sz w:val="24"/>
          <w:szCs w:val="24"/>
        </w:rPr>
        <w:t xml:space="preserve">                          </w:t>
      </w:r>
      <w:r>
        <w:rPr>
          <w:rFonts w:eastAsia="Arial Unicode MS"/>
          <w:sz w:val="24"/>
          <w:szCs w:val="24"/>
        </w:rPr>
        <w:t xml:space="preserve">                                                          </w:t>
      </w:r>
      <w:r w:rsidRPr="00746F2A">
        <w:rPr>
          <w:rFonts w:eastAsia="Arial Unicode MS"/>
          <w:sz w:val="24"/>
          <w:szCs w:val="24"/>
        </w:rPr>
        <w:t xml:space="preserve">      «___» __________ </w:t>
      </w:r>
      <w:r>
        <w:rPr>
          <w:rFonts w:eastAsia="Arial Unicode MS"/>
          <w:sz w:val="24"/>
          <w:szCs w:val="24"/>
        </w:rPr>
        <w:t>202</w:t>
      </w:r>
      <w:r w:rsidR="006A0D0F">
        <w:rPr>
          <w:rFonts w:eastAsia="Arial Unicode MS"/>
          <w:sz w:val="24"/>
          <w:szCs w:val="24"/>
        </w:rPr>
        <w:t>3</w:t>
      </w:r>
      <w:r>
        <w:rPr>
          <w:rFonts w:eastAsia="Arial Unicode MS"/>
          <w:sz w:val="24"/>
          <w:szCs w:val="24"/>
        </w:rPr>
        <w:t xml:space="preserve"> </w:t>
      </w:r>
      <w:r w:rsidRPr="00746F2A">
        <w:rPr>
          <w:rFonts w:eastAsia="Arial Unicode MS"/>
          <w:sz w:val="24"/>
          <w:szCs w:val="24"/>
        </w:rPr>
        <w:t>г.</w:t>
      </w:r>
    </w:p>
    <w:p w:rsidR="00DB04DA" w:rsidRPr="00936C0E" w:rsidRDefault="00DB04DA" w:rsidP="00DB04DA">
      <w:pPr>
        <w:rPr>
          <w:sz w:val="24"/>
          <w:szCs w:val="24"/>
        </w:rPr>
      </w:pPr>
    </w:p>
    <w:p w:rsidR="0043071F" w:rsidRPr="0043071F" w:rsidRDefault="00DB04DA" w:rsidP="0043071F">
      <w:pPr>
        <w:pStyle w:val="af4"/>
        <w:shd w:val="clear" w:color="auto" w:fill="FFFFFF"/>
        <w:spacing w:before="0" w:beforeAutospacing="0" w:after="0" w:afterAutospacing="0" w:line="285" w:lineRule="atLeast"/>
        <w:jc w:val="both"/>
        <w:textAlignment w:val="baseline"/>
        <w:rPr>
          <w:rFonts w:eastAsia="Arial Unicode MS"/>
        </w:rPr>
      </w:pPr>
      <w:bookmarkStart w:id="13" w:name="z253"/>
      <w:r w:rsidRPr="00746F2A">
        <w:rPr>
          <w:rFonts w:eastAsia="Arial Unicode MS"/>
          <w:b/>
        </w:rPr>
        <w:t>Государственное коммунальное предприятие на праве хозяйственного ведения «</w:t>
      </w:r>
      <w:proofErr w:type="spellStart"/>
      <w:r w:rsidRPr="00746F2A">
        <w:rPr>
          <w:rFonts w:eastAsia="Arial Unicode MS"/>
          <w:b/>
        </w:rPr>
        <w:t>Алматинская</w:t>
      </w:r>
      <w:proofErr w:type="spellEnd"/>
      <w:r w:rsidRPr="00746F2A">
        <w:rPr>
          <w:rFonts w:eastAsia="Arial Unicode MS"/>
          <w:b/>
        </w:rPr>
        <w:t xml:space="preserve"> многопрофильная клиническая больница» государственного учреждения «Управление здравоохранения </w:t>
      </w:r>
      <w:proofErr w:type="spellStart"/>
      <w:r w:rsidRPr="00746F2A">
        <w:rPr>
          <w:rFonts w:eastAsia="Arial Unicode MS"/>
          <w:b/>
        </w:rPr>
        <w:t>Алматинской</w:t>
      </w:r>
      <w:proofErr w:type="spellEnd"/>
      <w:r w:rsidRPr="00746F2A">
        <w:rPr>
          <w:rFonts w:eastAsia="Arial Unicode MS"/>
          <w:b/>
        </w:rPr>
        <w:t xml:space="preserve"> области»</w:t>
      </w:r>
      <w:r w:rsidRPr="00746F2A">
        <w:rPr>
          <w:rFonts w:eastAsia="Arial Unicode MS"/>
        </w:rPr>
        <w:t>, именуемое в</w:t>
      </w:r>
      <w:r>
        <w:rPr>
          <w:rFonts w:eastAsia="Arial Unicode MS"/>
        </w:rPr>
        <w:t xml:space="preserve"> дальнейшем «Заказчик», в лице </w:t>
      </w:r>
      <w:r w:rsidR="00D36B6E">
        <w:rPr>
          <w:rFonts w:eastAsia="Arial Unicode MS"/>
          <w:lang w:val="kk-KZ"/>
        </w:rPr>
        <w:t>И</w:t>
      </w:r>
      <w:r w:rsidR="00D36B6E">
        <w:rPr>
          <w:rFonts w:eastAsia="Arial Unicode MS"/>
        </w:rPr>
        <w:t>.о.д</w:t>
      </w:r>
      <w:r w:rsidRPr="00746F2A">
        <w:rPr>
          <w:rFonts w:eastAsia="Arial Unicode MS"/>
        </w:rPr>
        <w:t xml:space="preserve">иректора  </w:t>
      </w:r>
      <w:r w:rsidR="00846F9A">
        <w:rPr>
          <w:rFonts w:eastAsia="Arial Unicode MS"/>
          <w:lang w:val="kk-KZ"/>
        </w:rPr>
        <w:t>Берикова Э.А.</w:t>
      </w:r>
      <w:r w:rsidRPr="00746F2A">
        <w:rPr>
          <w:rFonts w:eastAsia="Arial Unicode MS"/>
        </w:rPr>
        <w:t>,  действующего на основании Устава</w:t>
      </w:r>
      <w:r w:rsidRPr="0043071F">
        <w:rPr>
          <w:rFonts w:eastAsia="Arial Unicode MS"/>
        </w:rPr>
        <w:t xml:space="preserve"> с одной стороны, и _________________________ (полное наименование поставщика – победителя тендера) ___________, </w:t>
      </w:r>
      <w:bookmarkStart w:id="14" w:name="z348"/>
      <w:bookmarkEnd w:id="13"/>
      <w:r w:rsidR="0043071F" w:rsidRPr="0043071F">
        <w:rPr>
          <w:rFonts w:eastAsia="Arial Unicode MS"/>
        </w:rPr>
        <w:t>именуемый в дальнейшем "Поставщик", в лице ______________________________,</w:t>
      </w:r>
      <w:r w:rsidR="0043071F" w:rsidRPr="0043071F">
        <w:rPr>
          <w:rFonts w:eastAsia="Arial Unicode MS"/>
        </w:rPr>
        <w:br/>
        <w:t>должность, фамилия, имя, отчество (при его наличии) уполномоченного лица,</w:t>
      </w:r>
      <w:r w:rsidR="0043071F" w:rsidRPr="0043071F">
        <w:rPr>
          <w:rFonts w:eastAsia="Arial Unicode MS"/>
        </w:rPr>
        <w:br/>
        <w:t>действующего на основании __________, (устава, положения) с другой стороны,</w:t>
      </w:r>
      <w:r w:rsidR="0043071F" w:rsidRPr="0043071F">
        <w:rPr>
          <w:rFonts w:eastAsia="Arial Unicode MS"/>
        </w:rPr>
        <w:br/>
        <w:t>на основании </w:t>
      </w:r>
      <w:hyperlink r:id="rId13" w:anchor="z4" w:history="1">
        <w:r w:rsidR="0043071F" w:rsidRPr="0043071F">
          <w:rPr>
            <w:rFonts w:eastAsia="Arial Unicode MS"/>
          </w:rPr>
          <w:t>постановления</w:t>
        </w:r>
      </w:hyperlink>
      <w:r w:rsidR="0043071F" w:rsidRPr="0043071F">
        <w:rPr>
          <w:rFonts w:eastAsia="Arial Unicode MS"/>
        </w:rPr>
        <w:t> Правительства Республики Казахстан от 4 июня 2021</w:t>
      </w:r>
      <w:r w:rsidR="0043071F" w:rsidRPr="0043071F">
        <w:rPr>
          <w:rFonts w:eastAsia="Arial Unicode MS"/>
        </w:rPr>
        <w:br/>
        <w:t>года № 375 "Об утверждении Правил организации и проведения закупа</w:t>
      </w:r>
      <w:r w:rsidR="0043071F" w:rsidRPr="0043071F">
        <w:rPr>
          <w:rFonts w:eastAsia="Arial Unicode MS"/>
        </w:rPr>
        <w:br/>
        <w:t>лекарственных средств, медицинских изделий и специализированных лечебных</w:t>
      </w:r>
      <w:r w:rsidR="0043071F" w:rsidRPr="0043071F">
        <w:rPr>
          <w:rFonts w:eastAsia="Arial Unicode MS"/>
        </w:rPr>
        <w:br/>
        <w:t>продуктов в рамках гарантированного объема бесплатной медицинской помощи</w:t>
      </w:r>
      <w:r w:rsidR="0043071F" w:rsidRPr="0043071F">
        <w:rPr>
          <w:rFonts w:eastAsia="Arial Unicode MS"/>
        </w:rPr>
        <w:br/>
        <w:t>и (или) в системе обязательного социального медицинского страхования,</w:t>
      </w:r>
      <w:r w:rsidR="0043071F" w:rsidRPr="0043071F">
        <w:rPr>
          <w:rFonts w:eastAsia="Arial Unicode MS"/>
        </w:rPr>
        <w:br/>
        <w:t>фармацевтических услуг и признании утратившими силу некоторых решений</w:t>
      </w:r>
      <w:r w:rsidR="0043071F" w:rsidRPr="0043071F">
        <w:rPr>
          <w:rFonts w:eastAsia="Arial Unicode MS"/>
        </w:rPr>
        <w:br/>
        <w:t>Правительства Республики Казахстан" (далее – Правила), и протокола об итогах</w:t>
      </w:r>
      <w:r w:rsidR="0043071F" w:rsidRPr="0043071F">
        <w:rPr>
          <w:rFonts w:eastAsia="Arial Unicode MS"/>
        </w:rPr>
        <w:br/>
        <w:t>закупа способом ______________________ (указать способ) по закупу (указать</w:t>
      </w:r>
      <w:r w:rsidR="0043071F" w:rsidRPr="0043071F">
        <w:rPr>
          <w:rFonts w:eastAsia="Arial Unicode MS"/>
        </w:rPr>
        <w:br/>
        <w:t>предмет закупа) № _______ от "___" __________ _____ года, заключили настоящий</w:t>
      </w:r>
      <w:r w:rsidR="0043071F" w:rsidRPr="0043071F">
        <w:rPr>
          <w:rFonts w:eastAsia="Arial Unicode MS"/>
        </w:rPr>
        <w:br/>
        <w:t>Договор закупа лекарственных средств и (или) медицинских изделий</w:t>
      </w:r>
      <w:r w:rsidR="0043071F" w:rsidRPr="0043071F">
        <w:rPr>
          <w:rFonts w:eastAsia="Arial Unicode MS"/>
        </w:rPr>
        <w:br/>
        <w:t>(далее – Договор) и пришли к соглашению о нижеследующем:</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1. Термины, применяемые в Договоре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В данном Договоре нижеперечисленные понятия будут иметь следующее толкование: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цена Договора – сумма, которая должна быть выплачена Заказчиком Поставщику в соответствии с условиями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w:t>
      </w:r>
      <w:r w:rsidRPr="0043071F">
        <w:rPr>
          <w:rFonts w:eastAsia="Arial Unicode MS"/>
        </w:rPr>
        <w:lastRenderedPageBreak/>
        <w:t>монтаж, пуск, оказание технического содействия, обучение и другие обязанности Поставщика, направленные на исполнение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2. Предмет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 Перечисленные ниже документы и условия, оговоренные в них, образуют данный Договор и считаются его неотъемлемой частью, а именно:</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настоящий Договор;</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перечень закупаемых товаров;</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 техническая спецификация;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3. Цена Договора и оплата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 Цена Договора (для ГУ указать наименование товаров согласно бюджетной программы/специфики) составляет ______________________________________</w:t>
      </w:r>
      <w:r w:rsidRPr="0043071F">
        <w:rPr>
          <w:rFonts w:eastAsia="Arial Unicode MS"/>
        </w:rPr>
        <w:br/>
        <w:t>тенге (указать сумму цифрами и прописью) и соответствует цене, указанной Поставщиком в его тендерной заявке.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5. Оплата Поставщику за поставленные товары производиться на следующих условиях:</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Форма оплаты _____________ (перечисление, за наличный расчет, аккредитив и иные платежи)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Сроки выплат ____ (пример: % после приемки товара в пункте назначения или предоплата, или иное).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lastRenderedPageBreak/>
        <w:t>      6. Необходимые документы, предшествующие оплате: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счет-фактура, накладная, акт приемки-передачи;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4. Условия поставки и приемки товара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7. Товары, поставляемые в рамках Договора, должны соответствовать или быть выше стандартов, указанных в технической спецификации.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lastRenderedPageBreak/>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5. Особенности поставки и приемки медицинской техники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15. В рамках данного Договора Поставщик должен предоставить услуги, указанные в тендерной документации.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16. Цены на сопутствующие услуги включены в цену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18. Поставщик, в случае прекращения производства им запасных частей, должен:</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19. Поставщик гарантирует, что товары, поставленные в рамках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lastRenderedPageBreak/>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22. Заказчик обязан оперативно уведомить Поставщика в письменном виде обо всех претензиях, связанных с данной гарантией.</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6. Ответственность Сторон</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28. Поставка товаров и предоставление услуг должны осуществляться Поставщиком в соответствии с графиком, указанным в таблице цен.</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29. Задержка с выполнением поставки со стороны поставщика приводит к удержанию обеспечения исполнения договора и выплате неустойки.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lastRenderedPageBreak/>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43071F">
        <w:rPr>
          <w:rFonts w:eastAsia="Arial Unicode MS"/>
        </w:rPr>
        <w:t>Неуведомление</w:t>
      </w:r>
      <w:proofErr w:type="spellEnd"/>
      <w:r w:rsidRPr="0043071F">
        <w:rPr>
          <w:rFonts w:eastAsia="Arial Unicode MS"/>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w:t>
      </w:r>
      <w:r w:rsidRPr="0043071F">
        <w:rPr>
          <w:rFonts w:eastAsia="Arial Unicode MS"/>
        </w:rPr>
        <w:lastRenderedPageBreak/>
        <w:t>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7. Конфиденциальность</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во время раскрытия находилась в публичном доступе;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 во время раскрытия другой Стороной находилась во владении у Стороны и не была приобретена прямо или косвенно у такой Стороны;</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8. Заключительные положения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45. Налоги и другие обязательные платежи в бюджет подлежат уплате в соответствии с налоговым законодательством Республики Казахстан.</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46. Поставщик обязан внести обеспечение исполнения Договора в форме, объеме и на условиях, предусмотренных в тендерной документации.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Дата регистрации в территориальном органе казначейства (для государственных органов и государственных учреждений): ________________.</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9. Адреса, банковские реквизиты и подписи Сторон:</w:t>
      </w:r>
    </w:p>
    <w:tbl>
      <w:tblPr>
        <w:tblW w:w="13380" w:type="dxa"/>
        <w:shd w:val="clear" w:color="auto" w:fill="FFFFFF"/>
        <w:tblCellMar>
          <w:left w:w="0" w:type="dxa"/>
          <w:right w:w="0" w:type="dxa"/>
        </w:tblCellMar>
        <w:tblLook w:val="04A0"/>
      </w:tblPr>
      <w:tblGrid>
        <w:gridCol w:w="6770"/>
        <w:gridCol w:w="6610"/>
      </w:tblGrid>
      <w:tr w:rsidR="0043071F" w:rsidRPr="0043071F" w:rsidTr="0043071F">
        <w:tc>
          <w:tcPr>
            <w:tcW w:w="0" w:type="auto"/>
            <w:tcBorders>
              <w:top w:val="nil"/>
              <w:left w:val="nil"/>
              <w:bottom w:val="nil"/>
              <w:right w:val="nil"/>
            </w:tcBorders>
            <w:shd w:val="clear" w:color="auto" w:fill="auto"/>
            <w:tcMar>
              <w:top w:w="45" w:type="dxa"/>
              <w:left w:w="75" w:type="dxa"/>
              <w:bottom w:w="45" w:type="dxa"/>
              <w:right w:w="75" w:type="dxa"/>
            </w:tcMar>
            <w:hideMark/>
          </w:tcPr>
          <w:p w:rsidR="0043071F" w:rsidRPr="0043071F" w:rsidRDefault="0043071F" w:rsidP="0043071F">
            <w:pPr>
              <w:pStyle w:val="af4"/>
              <w:spacing w:before="0" w:beforeAutospacing="0" w:after="360" w:afterAutospacing="0" w:line="285" w:lineRule="atLeast"/>
              <w:jc w:val="both"/>
              <w:textAlignment w:val="baseline"/>
              <w:rPr>
                <w:rFonts w:eastAsia="Arial Unicode MS"/>
              </w:rPr>
            </w:pPr>
            <w:r w:rsidRPr="0043071F">
              <w:rPr>
                <w:rFonts w:eastAsia="Arial Unicode MS"/>
              </w:rPr>
              <w:t>Заказчик:</w:t>
            </w:r>
            <w:r w:rsidRPr="0043071F">
              <w:rPr>
                <w:rFonts w:eastAsia="Arial Unicode MS"/>
              </w:rPr>
              <w:br/>
              <w:t>_____________________</w:t>
            </w:r>
            <w:r w:rsidRPr="0043071F">
              <w:rPr>
                <w:rFonts w:eastAsia="Arial Unicode MS"/>
              </w:rPr>
              <w:br/>
              <w:t>БИН</w:t>
            </w:r>
            <w:r w:rsidRPr="0043071F">
              <w:rPr>
                <w:rFonts w:eastAsia="Arial Unicode MS"/>
              </w:rPr>
              <w:br/>
              <w:t>Юридический адрес:</w:t>
            </w:r>
            <w:r w:rsidRPr="0043071F">
              <w:rPr>
                <w:rFonts w:eastAsia="Arial Unicode MS"/>
              </w:rPr>
              <w:br/>
            </w:r>
            <w:r w:rsidRPr="0043071F">
              <w:rPr>
                <w:rFonts w:eastAsia="Arial Unicode MS"/>
              </w:rPr>
              <w:lastRenderedPageBreak/>
              <w:t>Банковские реквизиты</w:t>
            </w:r>
            <w:r w:rsidRPr="0043071F">
              <w:rPr>
                <w:rFonts w:eastAsia="Arial Unicode MS"/>
              </w:rPr>
              <w:br/>
              <w:t xml:space="preserve">Телефон, </w:t>
            </w:r>
            <w:proofErr w:type="spellStart"/>
            <w:r w:rsidRPr="0043071F">
              <w:rPr>
                <w:rFonts w:eastAsia="Arial Unicode MS"/>
              </w:rPr>
              <w:t>e-mail</w:t>
            </w:r>
            <w:proofErr w:type="spellEnd"/>
            <w:r w:rsidRPr="0043071F">
              <w:rPr>
                <w:rFonts w:eastAsia="Arial Unicode MS"/>
              </w:rPr>
              <w:br/>
              <w:t>Должность _____________________</w:t>
            </w:r>
            <w:r w:rsidRPr="0043071F">
              <w:rPr>
                <w:rFonts w:eastAsia="Arial Unicode MS"/>
              </w:rPr>
              <w:br/>
              <w:t>Подпись, Ф.И.О. (при его наличии)</w:t>
            </w:r>
            <w:r w:rsidRPr="0043071F">
              <w:rPr>
                <w:rFonts w:eastAsia="Arial Unicode MS"/>
              </w:rPr>
              <w:br/>
              <w:t>Печать (при наличии)</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3071F" w:rsidRPr="0043071F" w:rsidRDefault="0043071F" w:rsidP="0043071F">
            <w:pPr>
              <w:pStyle w:val="af4"/>
              <w:spacing w:before="0" w:beforeAutospacing="0" w:after="360" w:afterAutospacing="0" w:line="285" w:lineRule="atLeast"/>
              <w:jc w:val="both"/>
              <w:textAlignment w:val="baseline"/>
              <w:rPr>
                <w:rFonts w:eastAsia="Arial Unicode MS"/>
              </w:rPr>
            </w:pPr>
            <w:r w:rsidRPr="0043071F">
              <w:rPr>
                <w:rFonts w:eastAsia="Arial Unicode MS"/>
              </w:rPr>
              <w:lastRenderedPageBreak/>
              <w:t>Поставщик:</w:t>
            </w:r>
            <w:r w:rsidRPr="0043071F">
              <w:rPr>
                <w:rFonts w:eastAsia="Arial Unicode MS"/>
              </w:rPr>
              <w:br/>
              <w:t>_____________________</w:t>
            </w:r>
            <w:r w:rsidRPr="0043071F">
              <w:rPr>
                <w:rFonts w:eastAsia="Arial Unicode MS"/>
              </w:rPr>
              <w:br/>
              <w:t>БИН</w:t>
            </w:r>
            <w:r w:rsidRPr="0043071F">
              <w:rPr>
                <w:rFonts w:eastAsia="Arial Unicode MS"/>
              </w:rPr>
              <w:br/>
              <w:t>Юридический адрес:</w:t>
            </w:r>
            <w:r w:rsidRPr="0043071F">
              <w:rPr>
                <w:rFonts w:eastAsia="Arial Unicode MS"/>
              </w:rPr>
              <w:br/>
            </w:r>
            <w:r w:rsidRPr="0043071F">
              <w:rPr>
                <w:rFonts w:eastAsia="Arial Unicode MS"/>
              </w:rPr>
              <w:lastRenderedPageBreak/>
              <w:t>Банковские реквизиты</w:t>
            </w:r>
            <w:r w:rsidRPr="0043071F">
              <w:rPr>
                <w:rFonts w:eastAsia="Arial Unicode MS"/>
              </w:rPr>
              <w:br/>
              <w:t xml:space="preserve">Телефон, </w:t>
            </w:r>
            <w:proofErr w:type="spellStart"/>
            <w:r w:rsidRPr="0043071F">
              <w:rPr>
                <w:rFonts w:eastAsia="Arial Unicode MS"/>
              </w:rPr>
              <w:t>e-mail</w:t>
            </w:r>
            <w:proofErr w:type="spellEnd"/>
            <w:r w:rsidRPr="0043071F">
              <w:rPr>
                <w:rFonts w:eastAsia="Arial Unicode MS"/>
              </w:rPr>
              <w:br/>
              <w:t>Должность ____________________</w:t>
            </w:r>
            <w:r w:rsidRPr="0043071F">
              <w:rPr>
                <w:rFonts w:eastAsia="Arial Unicode MS"/>
              </w:rPr>
              <w:br/>
              <w:t>Подпись, Ф.И.О. (при его наличии)</w:t>
            </w:r>
            <w:r w:rsidRPr="0043071F">
              <w:rPr>
                <w:rFonts w:eastAsia="Arial Unicode MS"/>
              </w:rPr>
              <w:br/>
              <w:t>Печать (при наличии)</w:t>
            </w:r>
          </w:p>
        </w:tc>
      </w:tr>
    </w:tbl>
    <w:p w:rsidR="0043071F" w:rsidRPr="0043071F" w:rsidRDefault="0043071F" w:rsidP="0043071F">
      <w:pPr>
        <w:jc w:val="both"/>
        <w:rPr>
          <w:rFonts w:eastAsia="Arial Unicode MS"/>
          <w:sz w:val="24"/>
          <w:szCs w:val="24"/>
        </w:rPr>
      </w:pPr>
    </w:p>
    <w:tbl>
      <w:tblPr>
        <w:tblW w:w="13380" w:type="dxa"/>
        <w:shd w:val="clear" w:color="auto" w:fill="FFFFFF"/>
        <w:tblCellMar>
          <w:left w:w="0" w:type="dxa"/>
          <w:right w:w="0" w:type="dxa"/>
        </w:tblCellMar>
        <w:tblLook w:val="04A0"/>
      </w:tblPr>
      <w:tblGrid>
        <w:gridCol w:w="8420"/>
        <w:gridCol w:w="4960"/>
      </w:tblGrid>
      <w:tr w:rsidR="0043071F" w:rsidRPr="0043071F" w:rsidTr="0043071F">
        <w:tc>
          <w:tcPr>
            <w:tcW w:w="5805" w:type="dxa"/>
            <w:tcBorders>
              <w:top w:val="nil"/>
              <w:left w:val="nil"/>
              <w:bottom w:val="nil"/>
              <w:right w:val="nil"/>
            </w:tcBorders>
            <w:shd w:val="clear" w:color="auto" w:fill="auto"/>
            <w:tcMar>
              <w:top w:w="45" w:type="dxa"/>
              <w:left w:w="75" w:type="dxa"/>
              <w:bottom w:w="45" w:type="dxa"/>
              <w:right w:w="75" w:type="dxa"/>
            </w:tcMar>
            <w:hideMark/>
          </w:tcPr>
          <w:p w:rsidR="0043071F" w:rsidRPr="0043071F" w:rsidRDefault="0043071F" w:rsidP="0043071F">
            <w:pPr>
              <w:jc w:val="both"/>
              <w:rPr>
                <w:rFonts w:eastAsia="Arial Unicode MS"/>
                <w:sz w:val="24"/>
                <w:szCs w:val="24"/>
              </w:rPr>
            </w:pPr>
            <w:r w:rsidRPr="0043071F">
              <w:rPr>
                <w:rFonts w:eastAsia="Arial Unicode MS"/>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071F" w:rsidRPr="0043071F" w:rsidRDefault="0043071F" w:rsidP="0043071F">
            <w:pPr>
              <w:jc w:val="both"/>
              <w:rPr>
                <w:rFonts w:eastAsia="Arial Unicode MS"/>
                <w:sz w:val="24"/>
                <w:szCs w:val="24"/>
              </w:rPr>
            </w:pPr>
            <w:bookmarkStart w:id="15" w:name="z320"/>
            <w:bookmarkEnd w:id="15"/>
            <w:r w:rsidRPr="0043071F">
              <w:rPr>
                <w:rFonts w:eastAsia="Arial Unicode MS"/>
                <w:sz w:val="24"/>
                <w:szCs w:val="24"/>
              </w:rPr>
              <w:t>Приложение</w:t>
            </w:r>
            <w:r w:rsidRPr="0043071F">
              <w:rPr>
                <w:rFonts w:eastAsia="Arial Unicode MS"/>
                <w:sz w:val="24"/>
                <w:szCs w:val="24"/>
              </w:rPr>
              <w:br/>
              <w:t>к Типовому договору закупа</w:t>
            </w:r>
            <w:r w:rsidRPr="0043071F">
              <w:rPr>
                <w:rFonts w:eastAsia="Arial Unicode MS"/>
                <w:sz w:val="24"/>
                <w:szCs w:val="24"/>
              </w:rPr>
              <w:br/>
              <w:t>(между Заказчиком</w:t>
            </w:r>
            <w:r w:rsidRPr="0043071F">
              <w:rPr>
                <w:rFonts w:eastAsia="Arial Unicode MS"/>
                <w:sz w:val="24"/>
                <w:szCs w:val="24"/>
              </w:rPr>
              <w:br/>
              <w:t>и Поставщиком)</w:t>
            </w:r>
          </w:p>
        </w:tc>
      </w:tr>
      <w:tr w:rsidR="0043071F" w:rsidRPr="0043071F" w:rsidTr="0043071F">
        <w:tc>
          <w:tcPr>
            <w:tcW w:w="5805" w:type="dxa"/>
            <w:tcBorders>
              <w:top w:val="nil"/>
              <w:left w:val="nil"/>
              <w:bottom w:val="nil"/>
              <w:right w:val="nil"/>
            </w:tcBorders>
            <w:shd w:val="clear" w:color="auto" w:fill="auto"/>
            <w:tcMar>
              <w:top w:w="45" w:type="dxa"/>
              <w:left w:w="75" w:type="dxa"/>
              <w:bottom w:w="45" w:type="dxa"/>
              <w:right w:w="75" w:type="dxa"/>
            </w:tcMar>
            <w:hideMark/>
          </w:tcPr>
          <w:p w:rsidR="0043071F" w:rsidRPr="0043071F" w:rsidRDefault="0043071F" w:rsidP="0043071F">
            <w:pPr>
              <w:jc w:val="both"/>
              <w:rPr>
                <w:rFonts w:eastAsia="Arial Unicode MS"/>
                <w:sz w:val="24"/>
                <w:szCs w:val="24"/>
              </w:rPr>
            </w:pPr>
            <w:r w:rsidRPr="0043071F">
              <w:rPr>
                <w:rFonts w:eastAsia="Arial Unicode MS"/>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3071F" w:rsidRPr="0043071F" w:rsidRDefault="0043071F" w:rsidP="0043071F">
            <w:pPr>
              <w:jc w:val="both"/>
              <w:rPr>
                <w:rFonts w:eastAsia="Arial Unicode MS"/>
                <w:sz w:val="24"/>
                <w:szCs w:val="24"/>
              </w:rPr>
            </w:pPr>
            <w:bookmarkStart w:id="16" w:name="z321"/>
            <w:bookmarkEnd w:id="16"/>
            <w:r w:rsidRPr="0043071F">
              <w:rPr>
                <w:rFonts w:eastAsia="Arial Unicode MS"/>
                <w:sz w:val="24"/>
                <w:szCs w:val="24"/>
              </w:rPr>
              <w:t>Форма</w:t>
            </w:r>
          </w:p>
        </w:tc>
      </w:tr>
    </w:tbl>
    <w:p w:rsidR="0043071F" w:rsidRPr="0043071F" w:rsidRDefault="0043071F" w:rsidP="0043071F">
      <w:pPr>
        <w:pStyle w:val="3"/>
        <w:shd w:val="clear" w:color="auto" w:fill="FFFFFF"/>
        <w:spacing w:before="225" w:after="135" w:line="390" w:lineRule="atLeast"/>
        <w:jc w:val="both"/>
        <w:textAlignment w:val="baseline"/>
        <w:rPr>
          <w:rFonts w:ascii="Times New Roman" w:eastAsia="Arial Unicode MS" w:hAnsi="Times New Roman" w:cs="Times New Roman"/>
          <w:b w:val="0"/>
          <w:bCs w:val="0"/>
          <w:sz w:val="24"/>
          <w:szCs w:val="24"/>
        </w:rPr>
      </w:pPr>
      <w:r w:rsidRPr="0043071F">
        <w:rPr>
          <w:rFonts w:ascii="Times New Roman" w:eastAsia="Arial Unicode MS" w:hAnsi="Times New Roman" w:cs="Times New Roman"/>
          <w:b w:val="0"/>
          <w:bCs w:val="0"/>
          <w:sz w:val="24"/>
          <w:szCs w:val="24"/>
        </w:rPr>
        <w:t>Антикоррупционные требования</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43071F" w:rsidRPr="0043071F" w:rsidRDefault="0043071F" w:rsidP="0043071F">
      <w:pPr>
        <w:pStyle w:val="af4"/>
        <w:shd w:val="clear" w:color="auto" w:fill="FFFFFF"/>
        <w:spacing w:before="0" w:beforeAutospacing="0" w:after="0" w:afterAutospacing="0" w:line="285" w:lineRule="atLeast"/>
        <w:jc w:val="both"/>
        <w:textAlignment w:val="baseline"/>
        <w:rPr>
          <w:rFonts w:eastAsia="Arial Unicode MS"/>
        </w:rPr>
      </w:pPr>
      <w:r w:rsidRPr="0043071F">
        <w:rPr>
          <w:rFonts w:eastAsia="Arial Unicode MS"/>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w:t>
      </w:r>
      <w:r w:rsidRPr="0043071F">
        <w:rPr>
          <w:rFonts w:eastAsia="Arial Unicode MS"/>
        </w:rPr>
        <w:lastRenderedPageBreak/>
        <w:t>которой является, и (или) уполномоченные государственные органы в соответствии с </w:t>
      </w:r>
      <w:hyperlink r:id="rId14" w:anchor="z114" w:history="1">
        <w:r w:rsidRPr="0043071F">
          <w:rPr>
            <w:rFonts w:eastAsia="Arial Unicode MS"/>
          </w:rPr>
          <w:t>пунктом 1</w:t>
        </w:r>
      </w:hyperlink>
      <w:r w:rsidRPr="0043071F">
        <w:rPr>
          <w:rFonts w:eastAsia="Arial Unicode MS"/>
        </w:rPr>
        <w:t> статьи 24 Закона Республики Казахстан "О противодействии коррупции".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43071F" w:rsidRPr="0043071F" w:rsidRDefault="0043071F" w:rsidP="0043071F">
      <w:pPr>
        <w:pStyle w:val="af4"/>
        <w:shd w:val="clear" w:color="auto" w:fill="FFFFFF"/>
        <w:spacing w:before="0" w:beforeAutospacing="0" w:after="360" w:afterAutospacing="0" w:line="285" w:lineRule="atLeast"/>
        <w:jc w:val="both"/>
        <w:textAlignment w:val="baseline"/>
        <w:rPr>
          <w:rFonts w:eastAsia="Arial Unicode MS"/>
        </w:rPr>
      </w:pPr>
      <w:r w:rsidRPr="0043071F">
        <w:rPr>
          <w:rFonts w:eastAsia="Arial Unicode MS"/>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DB04DA" w:rsidRPr="0043071F" w:rsidRDefault="00DB04DA" w:rsidP="0043071F">
      <w:pPr>
        <w:jc w:val="both"/>
        <w:rPr>
          <w:rFonts w:eastAsia="Arial Unicode MS"/>
          <w:sz w:val="24"/>
          <w:szCs w:val="24"/>
        </w:rPr>
      </w:pPr>
    </w:p>
    <w:bookmarkEnd w:id="14"/>
    <w:p w:rsidR="00120DEF" w:rsidRDefault="00120DEF" w:rsidP="00DB04DA">
      <w:pPr>
        <w:jc w:val="right"/>
      </w:pPr>
    </w:p>
    <w:sectPr w:rsidR="00120DEF" w:rsidSect="00DB04DA">
      <w:footerReference w:type="even" r:id="rId15"/>
      <w:footerReference w:type="default" r:id="rId16"/>
      <w:pgSz w:w="11906" w:h="16838"/>
      <w:pgMar w:top="709"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8E6" w:rsidRDefault="000A68E6">
      <w:r>
        <w:separator/>
      </w:r>
    </w:p>
  </w:endnote>
  <w:endnote w:type="continuationSeparator" w:id="0">
    <w:p w:rsidR="000A68E6" w:rsidRDefault="000A6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A2" w:rsidRDefault="00DE54A2">
    <w:pPr>
      <w:pStyle w:val="af"/>
      <w:jc w:val="right"/>
    </w:pPr>
  </w:p>
  <w:p w:rsidR="00DE54A2" w:rsidRDefault="00DE54A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A2" w:rsidRDefault="007220CE" w:rsidP="00CB75AF">
    <w:pPr>
      <w:pStyle w:val="af"/>
      <w:framePr w:wrap="around" w:vAnchor="text" w:hAnchor="margin" w:xAlign="right" w:y="1"/>
      <w:rPr>
        <w:rStyle w:val="af1"/>
      </w:rPr>
    </w:pPr>
    <w:r>
      <w:rPr>
        <w:rStyle w:val="af1"/>
      </w:rPr>
      <w:fldChar w:fldCharType="begin"/>
    </w:r>
    <w:r w:rsidR="00DE54A2">
      <w:rPr>
        <w:rStyle w:val="af1"/>
      </w:rPr>
      <w:instrText xml:space="preserve">PAGE  </w:instrText>
    </w:r>
    <w:r>
      <w:rPr>
        <w:rStyle w:val="af1"/>
      </w:rPr>
      <w:fldChar w:fldCharType="end"/>
    </w:r>
  </w:p>
  <w:p w:rsidR="00DE54A2" w:rsidRDefault="00DE54A2" w:rsidP="00CB75AF">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A2" w:rsidRDefault="00DE54A2" w:rsidP="00CB75AF">
    <w:pPr>
      <w:pStyle w:val="af"/>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8E6" w:rsidRDefault="000A68E6">
      <w:r>
        <w:separator/>
      </w:r>
    </w:p>
  </w:footnote>
  <w:footnote w:type="continuationSeparator" w:id="0">
    <w:p w:rsidR="000A68E6" w:rsidRDefault="000A6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4A2" w:rsidRDefault="00DE54A2">
    <w:pPr>
      <w:pStyle w:val="af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
      <w:lvlJc w:val="left"/>
      <w:pPr>
        <w:tabs>
          <w:tab w:val="num" w:pos="360"/>
        </w:tabs>
        <w:ind w:left="283" w:hanging="283"/>
      </w:pPr>
      <w:rPr>
        <w:b/>
        <w:i w:val="0"/>
        <w:sz w:val="20"/>
      </w:rPr>
    </w:lvl>
    <w:lvl w:ilvl="1">
      <w:start w:val="3"/>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
      <w:lvlJc w:val="left"/>
      <w:pPr>
        <w:tabs>
          <w:tab w:val="num" w:pos="657"/>
        </w:tabs>
        <w:ind w:left="300" w:firstLine="0"/>
      </w:pPr>
      <w:rPr>
        <w:b/>
        <w:i w:val="0"/>
        <w:color w:val="000000"/>
        <w:sz w:val="20"/>
        <w:szCs w:val="22"/>
      </w:rPr>
    </w:lvl>
  </w:abstractNum>
  <w:abstractNum w:abstractNumId="2">
    <w:nsid w:val="027B4D46"/>
    <w:multiLevelType w:val="hybridMultilevel"/>
    <w:tmpl w:val="528E8408"/>
    <w:lvl w:ilvl="0" w:tplc="405217E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B7417"/>
    <w:multiLevelType w:val="hybridMultilevel"/>
    <w:tmpl w:val="25962DFE"/>
    <w:lvl w:ilvl="0" w:tplc="C294205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nsid w:val="12933D48"/>
    <w:multiLevelType w:val="multilevel"/>
    <w:tmpl w:val="8AEE72F8"/>
    <w:lvl w:ilvl="0">
      <w:start w:val="1"/>
      <w:numFmt w:val="decimal"/>
      <w:lvlText w:val="%1."/>
      <w:lvlJc w:val="left"/>
      <w:pPr>
        <w:ind w:left="1105" w:hanging="705"/>
      </w:pPr>
      <w:rPr>
        <w:rFonts w:hint="default"/>
        <w:b w:val="0"/>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5">
    <w:nsid w:val="195041D7"/>
    <w:multiLevelType w:val="hybridMultilevel"/>
    <w:tmpl w:val="34CCE1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9EE4CE8"/>
    <w:multiLevelType w:val="hybridMultilevel"/>
    <w:tmpl w:val="5F40B668"/>
    <w:lvl w:ilvl="0" w:tplc="6014748A">
      <w:start w:val="1"/>
      <w:numFmt w:val="decimal"/>
      <w:lvlText w:val="%1)"/>
      <w:lvlJc w:val="left"/>
      <w:pPr>
        <w:ind w:left="720" w:hanging="360"/>
      </w:pPr>
      <w:rPr>
        <w:color w:val="00000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842003"/>
    <w:multiLevelType w:val="multilevel"/>
    <w:tmpl w:val="8AEE72F8"/>
    <w:lvl w:ilvl="0">
      <w:start w:val="1"/>
      <w:numFmt w:val="decimal"/>
      <w:lvlText w:val="%1."/>
      <w:lvlJc w:val="left"/>
      <w:pPr>
        <w:ind w:left="1105" w:hanging="705"/>
      </w:pPr>
      <w:rPr>
        <w:rFonts w:hint="default"/>
        <w:b w:val="0"/>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8">
    <w:nsid w:val="3D994E1C"/>
    <w:multiLevelType w:val="multilevel"/>
    <w:tmpl w:val="5AEC7D4C"/>
    <w:lvl w:ilvl="0">
      <w:start w:val="1"/>
      <w:numFmt w:val="decimal"/>
      <w:lvlText w:val="%1."/>
      <w:lvlJc w:val="left"/>
      <w:pPr>
        <w:ind w:left="1105" w:hanging="705"/>
      </w:pPr>
      <w:rPr>
        <w:rFonts w:hint="default"/>
        <w:b/>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9">
    <w:nsid w:val="46CD5E3A"/>
    <w:multiLevelType w:val="hybridMultilevel"/>
    <w:tmpl w:val="88F0FA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3173F2"/>
    <w:multiLevelType w:val="hybridMultilevel"/>
    <w:tmpl w:val="9872C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9405A0"/>
    <w:multiLevelType w:val="hybridMultilevel"/>
    <w:tmpl w:val="E9723AE0"/>
    <w:lvl w:ilvl="0" w:tplc="A9E2F4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F031C1"/>
    <w:multiLevelType w:val="hybridMultilevel"/>
    <w:tmpl w:val="99AC0958"/>
    <w:lvl w:ilvl="0" w:tplc="1A662AEA">
      <w:start w:val="3"/>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840CB4"/>
    <w:multiLevelType w:val="hybridMultilevel"/>
    <w:tmpl w:val="7E109AA8"/>
    <w:lvl w:ilvl="0" w:tplc="640204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0AE2C71"/>
    <w:multiLevelType w:val="hybridMultilevel"/>
    <w:tmpl w:val="B88C69A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9F1CC9"/>
    <w:multiLevelType w:val="multilevel"/>
    <w:tmpl w:val="37BA674A"/>
    <w:lvl w:ilvl="0">
      <w:start w:val="1"/>
      <w:numFmt w:val="decimal"/>
      <w:lvlText w:val="%1."/>
      <w:lvlJc w:val="left"/>
      <w:pPr>
        <w:ind w:left="1105" w:hanging="705"/>
      </w:pPr>
      <w:rPr>
        <w:rFonts w:hint="default"/>
        <w:b w:val="0"/>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17">
    <w:nsid w:val="65DA1CAF"/>
    <w:multiLevelType w:val="hybridMultilevel"/>
    <w:tmpl w:val="5E36D058"/>
    <w:lvl w:ilvl="0" w:tplc="405217E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8C4F66"/>
    <w:multiLevelType w:val="hybridMultilevel"/>
    <w:tmpl w:val="3482E022"/>
    <w:lvl w:ilvl="0" w:tplc="624436A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6D15058F"/>
    <w:multiLevelType w:val="hybridMultilevel"/>
    <w:tmpl w:val="E0300BB2"/>
    <w:lvl w:ilvl="0" w:tplc="405217E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8C059E"/>
    <w:multiLevelType w:val="hybridMultilevel"/>
    <w:tmpl w:val="4D9CE4DA"/>
    <w:lvl w:ilvl="0" w:tplc="3A08B772">
      <w:start w:val="7"/>
      <w:numFmt w:val="decimal"/>
      <w:lvlText w:val="%1."/>
      <w:lvlJc w:val="left"/>
      <w:pPr>
        <w:ind w:left="1120" w:hanging="360"/>
      </w:pPr>
      <w:rPr>
        <w:rFonts w:ascii="Times New Roman" w:hAnsi="Times New Roman" w:cs="Times New Roman"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1">
    <w:nsid w:val="7105216D"/>
    <w:multiLevelType w:val="hybridMultilevel"/>
    <w:tmpl w:val="4B788C00"/>
    <w:lvl w:ilvl="0" w:tplc="7FF07A00">
      <w:start w:val="2"/>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2"/>
  </w:num>
  <w:num w:numId="2">
    <w:abstractNumId w:val="10"/>
  </w:num>
  <w:num w:numId="3">
    <w:abstractNumId w:val="20"/>
  </w:num>
  <w:num w:numId="4">
    <w:abstractNumId w:val="8"/>
  </w:num>
  <w:num w:numId="5">
    <w:abstractNumId w:val="12"/>
  </w:num>
  <w:num w:numId="6">
    <w:abstractNumId w:val="15"/>
  </w:num>
  <w:num w:numId="7">
    <w:abstractNumId w:val="16"/>
  </w:num>
  <w:num w:numId="8">
    <w:abstractNumId w:val="9"/>
  </w:num>
  <w:num w:numId="9">
    <w:abstractNumId w:val="13"/>
  </w:num>
  <w:num w:numId="10">
    <w:abstractNumId w:val="3"/>
  </w:num>
  <w:num w:numId="11">
    <w:abstractNumId w:val="4"/>
  </w:num>
  <w:num w:numId="12">
    <w:abstractNumId w:val="7"/>
  </w:num>
  <w:num w:numId="13">
    <w:abstractNumId w:val="21"/>
  </w:num>
  <w:num w:numId="14">
    <w:abstractNumId w:val="18"/>
  </w:num>
  <w:num w:numId="15">
    <w:abstractNumId w:val="5"/>
  </w:num>
  <w:num w:numId="16">
    <w:abstractNumId w:val="11"/>
  </w:num>
  <w:num w:numId="17">
    <w:abstractNumId w:val="14"/>
  </w:num>
  <w:num w:numId="18">
    <w:abstractNumId w:val="17"/>
  </w:num>
  <w:num w:numId="19">
    <w:abstractNumId w:val="19"/>
  </w:num>
  <w:num w:numId="20">
    <w:abstractNumId w:val="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90934"/>
    <w:rsid w:val="00002355"/>
    <w:rsid w:val="0000244A"/>
    <w:rsid w:val="00003621"/>
    <w:rsid w:val="0000700C"/>
    <w:rsid w:val="000161A3"/>
    <w:rsid w:val="0002517C"/>
    <w:rsid w:val="0005796E"/>
    <w:rsid w:val="00060A90"/>
    <w:rsid w:val="000A68E6"/>
    <w:rsid w:val="000B553E"/>
    <w:rsid w:val="000C02FD"/>
    <w:rsid w:val="000C057E"/>
    <w:rsid w:val="000D2BBD"/>
    <w:rsid w:val="000D7F90"/>
    <w:rsid w:val="000E7B98"/>
    <w:rsid w:val="00106389"/>
    <w:rsid w:val="00117643"/>
    <w:rsid w:val="0012005D"/>
    <w:rsid w:val="00120DEF"/>
    <w:rsid w:val="0012406D"/>
    <w:rsid w:val="0013418D"/>
    <w:rsid w:val="00135AA2"/>
    <w:rsid w:val="00136758"/>
    <w:rsid w:val="00140952"/>
    <w:rsid w:val="00141AFD"/>
    <w:rsid w:val="0016058F"/>
    <w:rsid w:val="00187A26"/>
    <w:rsid w:val="00191723"/>
    <w:rsid w:val="00191BD0"/>
    <w:rsid w:val="00193FA9"/>
    <w:rsid w:val="001951D8"/>
    <w:rsid w:val="001A0539"/>
    <w:rsid w:val="001A2B2B"/>
    <w:rsid w:val="001A420E"/>
    <w:rsid w:val="001A4C7A"/>
    <w:rsid w:val="001B00C4"/>
    <w:rsid w:val="001B64C4"/>
    <w:rsid w:val="001B7168"/>
    <w:rsid w:val="001C1A4F"/>
    <w:rsid w:val="001C27C5"/>
    <w:rsid w:val="001D1EF2"/>
    <w:rsid w:val="001D2B6C"/>
    <w:rsid w:val="001D5B15"/>
    <w:rsid w:val="001F125E"/>
    <w:rsid w:val="001F4866"/>
    <w:rsid w:val="00205527"/>
    <w:rsid w:val="0020784F"/>
    <w:rsid w:val="00214661"/>
    <w:rsid w:val="00225FB8"/>
    <w:rsid w:val="00235BB3"/>
    <w:rsid w:val="00243C60"/>
    <w:rsid w:val="002472BD"/>
    <w:rsid w:val="00252F45"/>
    <w:rsid w:val="002538C9"/>
    <w:rsid w:val="002619D9"/>
    <w:rsid w:val="002668F1"/>
    <w:rsid w:val="00271ED2"/>
    <w:rsid w:val="00272675"/>
    <w:rsid w:val="0027380E"/>
    <w:rsid w:val="00273ABC"/>
    <w:rsid w:val="002816E1"/>
    <w:rsid w:val="00284AB4"/>
    <w:rsid w:val="002A17C0"/>
    <w:rsid w:val="002B71BA"/>
    <w:rsid w:val="002C00EF"/>
    <w:rsid w:val="002C2654"/>
    <w:rsid w:val="002E2C81"/>
    <w:rsid w:val="002E7DCF"/>
    <w:rsid w:val="002F7132"/>
    <w:rsid w:val="00302A80"/>
    <w:rsid w:val="00303F08"/>
    <w:rsid w:val="00305F76"/>
    <w:rsid w:val="003078DF"/>
    <w:rsid w:val="00307D40"/>
    <w:rsid w:val="00311DD3"/>
    <w:rsid w:val="003177CB"/>
    <w:rsid w:val="00317C15"/>
    <w:rsid w:val="003214A4"/>
    <w:rsid w:val="00332FED"/>
    <w:rsid w:val="00335F1E"/>
    <w:rsid w:val="00340BA3"/>
    <w:rsid w:val="00353081"/>
    <w:rsid w:val="00365BC6"/>
    <w:rsid w:val="00376309"/>
    <w:rsid w:val="00381848"/>
    <w:rsid w:val="003A4F1E"/>
    <w:rsid w:val="003B0538"/>
    <w:rsid w:val="003B07CD"/>
    <w:rsid w:val="003B1661"/>
    <w:rsid w:val="003B439B"/>
    <w:rsid w:val="003C6CA6"/>
    <w:rsid w:val="003D3546"/>
    <w:rsid w:val="003D6035"/>
    <w:rsid w:val="003D7D6E"/>
    <w:rsid w:val="003E77B3"/>
    <w:rsid w:val="004022FF"/>
    <w:rsid w:val="0040286B"/>
    <w:rsid w:val="0041283C"/>
    <w:rsid w:val="004216D9"/>
    <w:rsid w:val="0043071F"/>
    <w:rsid w:val="0043510A"/>
    <w:rsid w:val="0043628D"/>
    <w:rsid w:val="00440781"/>
    <w:rsid w:val="00452C1F"/>
    <w:rsid w:val="00460FAE"/>
    <w:rsid w:val="00470BE2"/>
    <w:rsid w:val="0048063D"/>
    <w:rsid w:val="00483968"/>
    <w:rsid w:val="00490649"/>
    <w:rsid w:val="0049449F"/>
    <w:rsid w:val="004A74B1"/>
    <w:rsid w:val="004B4886"/>
    <w:rsid w:val="004C57C0"/>
    <w:rsid w:val="004D1D0F"/>
    <w:rsid w:val="004D7AFA"/>
    <w:rsid w:val="004E50C8"/>
    <w:rsid w:val="004F01F4"/>
    <w:rsid w:val="005011FE"/>
    <w:rsid w:val="00511113"/>
    <w:rsid w:val="005510A5"/>
    <w:rsid w:val="005555F2"/>
    <w:rsid w:val="00556576"/>
    <w:rsid w:val="005605A8"/>
    <w:rsid w:val="0057510F"/>
    <w:rsid w:val="005813B7"/>
    <w:rsid w:val="00583C87"/>
    <w:rsid w:val="00587E11"/>
    <w:rsid w:val="005A666A"/>
    <w:rsid w:val="005A6A98"/>
    <w:rsid w:val="005A6EAD"/>
    <w:rsid w:val="005B03B7"/>
    <w:rsid w:val="005B2FF6"/>
    <w:rsid w:val="005B4600"/>
    <w:rsid w:val="005C4BBB"/>
    <w:rsid w:val="005C6D82"/>
    <w:rsid w:val="005D0117"/>
    <w:rsid w:val="005D3B08"/>
    <w:rsid w:val="005E71B3"/>
    <w:rsid w:val="005F4A05"/>
    <w:rsid w:val="0060017C"/>
    <w:rsid w:val="006042B7"/>
    <w:rsid w:val="00630A67"/>
    <w:rsid w:val="0063377A"/>
    <w:rsid w:val="00633D04"/>
    <w:rsid w:val="00636A65"/>
    <w:rsid w:val="006409F3"/>
    <w:rsid w:val="006578DD"/>
    <w:rsid w:val="00675FCA"/>
    <w:rsid w:val="00682F99"/>
    <w:rsid w:val="006914D2"/>
    <w:rsid w:val="00695E2E"/>
    <w:rsid w:val="00696C46"/>
    <w:rsid w:val="006A0D0F"/>
    <w:rsid w:val="006A29EA"/>
    <w:rsid w:val="006A56CC"/>
    <w:rsid w:val="006A6D55"/>
    <w:rsid w:val="006C19CD"/>
    <w:rsid w:val="006C238D"/>
    <w:rsid w:val="006D16E0"/>
    <w:rsid w:val="006D25D8"/>
    <w:rsid w:val="006D6713"/>
    <w:rsid w:val="006E2309"/>
    <w:rsid w:val="006E5892"/>
    <w:rsid w:val="006E747B"/>
    <w:rsid w:val="006E7C64"/>
    <w:rsid w:val="00701FCA"/>
    <w:rsid w:val="00703786"/>
    <w:rsid w:val="007219C4"/>
    <w:rsid w:val="007220CE"/>
    <w:rsid w:val="007263C5"/>
    <w:rsid w:val="0074269E"/>
    <w:rsid w:val="007505E6"/>
    <w:rsid w:val="00761B9D"/>
    <w:rsid w:val="00776568"/>
    <w:rsid w:val="00777307"/>
    <w:rsid w:val="007808BD"/>
    <w:rsid w:val="00782D0A"/>
    <w:rsid w:val="0079076F"/>
    <w:rsid w:val="00791FA3"/>
    <w:rsid w:val="00793810"/>
    <w:rsid w:val="007A0D86"/>
    <w:rsid w:val="007A3636"/>
    <w:rsid w:val="007B3B5B"/>
    <w:rsid w:val="007C2C4D"/>
    <w:rsid w:val="007D20FF"/>
    <w:rsid w:val="007E78E5"/>
    <w:rsid w:val="007F54A7"/>
    <w:rsid w:val="0080641E"/>
    <w:rsid w:val="00833FC5"/>
    <w:rsid w:val="00836AF4"/>
    <w:rsid w:val="00837974"/>
    <w:rsid w:val="008432E5"/>
    <w:rsid w:val="008463DC"/>
    <w:rsid w:val="00846F9A"/>
    <w:rsid w:val="00847D2A"/>
    <w:rsid w:val="008503DE"/>
    <w:rsid w:val="00852D44"/>
    <w:rsid w:val="008629D6"/>
    <w:rsid w:val="008632D2"/>
    <w:rsid w:val="00872D68"/>
    <w:rsid w:val="00876086"/>
    <w:rsid w:val="00877AEA"/>
    <w:rsid w:val="008859EB"/>
    <w:rsid w:val="00896789"/>
    <w:rsid w:val="008B15F7"/>
    <w:rsid w:val="008C53F9"/>
    <w:rsid w:val="008D47C5"/>
    <w:rsid w:val="008D58F8"/>
    <w:rsid w:val="008D63B2"/>
    <w:rsid w:val="008E2C71"/>
    <w:rsid w:val="008E4499"/>
    <w:rsid w:val="008F0CC0"/>
    <w:rsid w:val="008F2998"/>
    <w:rsid w:val="008F4724"/>
    <w:rsid w:val="008F4C46"/>
    <w:rsid w:val="008F74B1"/>
    <w:rsid w:val="0090168C"/>
    <w:rsid w:val="009053AB"/>
    <w:rsid w:val="00914879"/>
    <w:rsid w:val="00922A1A"/>
    <w:rsid w:val="0092728E"/>
    <w:rsid w:val="00942476"/>
    <w:rsid w:val="009446B2"/>
    <w:rsid w:val="0094513B"/>
    <w:rsid w:val="0094545E"/>
    <w:rsid w:val="009473D2"/>
    <w:rsid w:val="0095296D"/>
    <w:rsid w:val="009538E1"/>
    <w:rsid w:val="00961037"/>
    <w:rsid w:val="0098769A"/>
    <w:rsid w:val="009A7642"/>
    <w:rsid w:val="009B06BE"/>
    <w:rsid w:val="009B4E29"/>
    <w:rsid w:val="009D1171"/>
    <w:rsid w:val="009D41BF"/>
    <w:rsid w:val="009D5E79"/>
    <w:rsid w:val="009D5F5F"/>
    <w:rsid w:val="009E0AE2"/>
    <w:rsid w:val="009E6B61"/>
    <w:rsid w:val="009E731F"/>
    <w:rsid w:val="009F2AE7"/>
    <w:rsid w:val="009F4FCA"/>
    <w:rsid w:val="00A05036"/>
    <w:rsid w:val="00A1471C"/>
    <w:rsid w:val="00A160CA"/>
    <w:rsid w:val="00A74588"/>
    <w:rsid w:val="00A75187"/>
    <w:rsid w:val="00A810A0"/>
    <w:rsid w:val="00A81BE0"/>
    <w:rsid w:val="00A831A4"/>
    <w:rsid w:val="00A84141"/>
    <w:rsid w:val="00A87E73"/>
    <w:rsid w:val="00A90934"/>
    <w:rsid w:val="00AB602F"/>
    <w:rsid w:val="00AC15DA"/>
    <w:rsid w:val="00AD1E88"/>
    <w:rsid w:val="00AD1FE1"/>
    <w:rsid w:val="00AD469F"/>
    <w:rsid w:val="00AE7AD0"/>
    <w:rsid w:val="00B012FC"/>
    <w:rsid w:val="00B10A7B"/>
    <w:rsid w:val="00B33F5D"/>
    <w:rsid w:val="00B4637E"/>
    <w:rsid w:val="00B51B30"/>
    <w:rsid w:val="00B61CF8"/>
    <w:rsid w:val="00B877E8"/>
    <w:rsid w:val="00B87807"/>
    <w:rsid w:val="00B94ED8"/>
    <w:rsid w:val="00BC0851"/>
    <w:rsid w:val="00BC34D1"/>
    <w:rsid w:val="00BE7064"/>
    <w:rsid w:val="00BF77B0"/>
    <w:rsid w:val="00C027D8"/>
    <w:rsid w:val="00C04980"/>
    <w:rsid w:val="00C07BCF"/>
    <w:rsid w:val="00C12D02"/>
    <w:rsid w:val="00C14DB5"/>
    <w:rsid w:val="00C23084"/>
    <w:rsid w:val="00C30AD5"/>
    <w:rsid w:val="00C3664F"/>
    <w:rsid w:val="00C37252"/>
    <w:rsid w:val="00C404E5"/>
    <w:rsid w:val="00C46617"/>
    <w:rsid w:val="00C53670"/>
    <w:rsid w:val="00C7134A"/>
    <w:rsid w:val="00C87D5D"/>
    <w:rsid w:val="00C913AC"/>
    <w:rsid w:val="00C9447D"/>
    <w:rsid w:val="00CA077D"/>
    <w:rsid w:val="00CA21DD"/>
    <w:rsid w:val="00CA7592"/>
    <w:rsid w:val="00CB3398"/>
    <w:rsid w:val="00CB75AF"/>
    <w:rsid w:val="00CB776E"/>
    <w:rsid w:val="00CB7EF2"/>
    <w:rsid w:val="00CC6A67"/>
    <w:rsid w:val="00CD71BB"/>
    <w:rsid w:val="00CF2C46"/>
    <w:rsid w:val="00CF79ED"/>
    <w:rsid w:val="00D02464"/>
    <w:rsid w:val="00D138E7"/>
    <w:rsid w:val="00D304DE"/>
    <w:rsid w:val="00D3214B"/>
    <w:rsid w:val="00D33BE7"/>
    <w:rsid w:val="00D36B6E"/>
    <w:rsid w:val="00D4214E"/>
    <w:rsid w:val="00D67CFB"/>
    <w:rsid w:val="00D73D91"/>
    <w:rsid w:val="00D77EA6"/>
    <w:rsid w:val="00D82335"/>
    <w:rsid w:val="00D831A1"/>
    <w:rsid w:val="00D86E53"/>
    <w:rsid w:val="00DA3AD8"/>
    <w:rsid w:val="00DA402F"/>
    <w:rsid w:val="00DB04DA"/>
    <w:rsid w:val="00DB3645"/>
    <w:rsid w:val="00DB367A"/>
    <w:rsid w:val="00DC4AA4"/>
    <w:rsid w:val="00DC661A"/>
    <w:rsid w:val="00DE54A2"/>
    <w:rsid w:val="00DF1582"/>
    <w:rsid w:val="00DF5788"/>
    <w:rsid w:val="00E025DB"/>
    <w:rsid w:val="00E16442"/>
    <w:rsid w:val="00E338A5"/>
    <w:rsid w:val="00E34841"/>
    <w:rsid w:val="00E43DF9"/>
    <w:rsid w:val="00E43DFC"/>
    <w:rsid w:val="00E46BC3"/>
    <w:rsid w:val="00E5002B"/>
    <w:rsid w:val="00E5072A"/>
    <w:rsid w:val="00E6545A"/>
    <w:rsid w:val="00E65A22"/>
    <w:rsid w:val="00E73021"/>
    <w:rsid w:val="00E74DFC"/>
    <w:rsid w:val="00E926FC"/>
    <w:rsid w:val="00E97DE9"/>
    <w:rsid w:val="00EB4506"/>
    <w:rsid w:val="00EB47FA"/>
    <w:rsid w:val="00EB5C9F"/>
    <w:rsid w:val="00EC2252"/>
    <w:rsid w:val="00ED2FCB"/>
    <w:rsid w:val="00ED46DB"/>
    <w:rsid w:val="00ED780E"/>
    <w:rsid w:val="00F0670B"/>
    <w:rsid w:val="00F168CF"/>
    <w:rsid w:val="00F22F3F"/>
    <w:rsid w:val="00F41BF3"/>
    <w:rsid w:val="00F7623F"/>
    <w:rsid w:val="00FC56A4"/>
    <w:rsid w:val="00FC79D4"/>
    <w:rsid w:val="00FD1F51"/>
    <w:rsid w:val="00FE1BB8"/>
    <w:rsid w:val="00FE3084"/>
    <w:rsid w:val="00FE44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29D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629D6"/>
    <w:pPr>
      <w:keepNext/>
      <w:spacing w:before="240" w:after="60"/>
      <w:outlineLvl w:val="0"/>
    </w:pPr>
    <w:rPr>
      <w:rFonts w:ascii="Arial" w:hAnsi="Arial"/>
      <w:b/>
      <w:bCs/>
      <w:kern w:val="32"/>
      <w:sz w:val="32"/>
      <w:szCs w:val="32"/>
    </w:rPr>
  </w:style>
  <w:style w:type="paragraph" w:styleId="2">
    <w:name w:val="heading 2"/>
    <w:basedOn w:val="a0"/>
    <w:next w:val="a0"/>
    <w:link w:val="20"/>
    <w:qFormat/>
    <w:rsid w:val="008629D6"/>
    <w:pPr>
      <w:keepNext/>
      <w:jc w:val="center"/>
      <w:outlineLvl w:val="1"/>
    </w:pPr>
    <w:rPr>
      <w:b/>
      <w:snapToGrid w:val="0"/>
      <w:sz w:val="28"/>
    </w:rPr>
  </w:style>
  <w:style w:type="paragraph" w:styleId="3">
    <w:name w:val="heading 3"/>
    <w:basedOn w:val="a0"/>
    <w:next w:val="a0"/>
    <w:link w:val="30"/>
    <w:qFormat/>
    <w:rsid w:val="008629D6"/>
    <w:pPr>
      <w:keepNext/>
      <w:spacing w:before="240" w:after="60"/>
      <w:outlineLvl w:val="2"/>
    </w:pPr>
    <w:rPr>
      <w:rFonts w:ascii="Arial" w:hAnsi="Arial" w:cs="Arial"/>
      <w:b/>
      <w:bCs/>
      <w:sz w:val="26"/>
      <w:szCs w:val="26"/>
    </w:rPr>
  </w:style>
  <w:style w:type="paragraph" w:styleId="4">
    <w:name w:val="heading 4"/>
    <w:basedOn w:val="a0"/>
    <w:next w:val="a0"/>
    <w:link w:val="40"/>
    <w:qFormat/>
    <w:rsid w:val="008629D6"/>
    <w:pPr>
      <w:keepNext/>
      <w:spacing w:before="240" w:after="60"/>
      <w:outlineLvl w:val="3"/>
    </w:pPr>
    <w:rPr>
      <w:b/>
      <w:bCs/>
      <w:sz w:val="28"/>
      <w:szCs w:val="28"/>
    </w:rPr>
  </w:style>
  <w:style w:type="paragraph" w:styleId="6">
    <w:name w:val="heading 6"/>
    <w:basedOn w:val="a0"/>
    <w:next w:val="a0"/>
    <w:link w:val="60"/>
    <w:qFormat/>
    <w:rsid w:val="008629D6"/>
    <w:pPr>
      <w:keepNext/>
      <w:ind w:left="5103"/>
      <w:jc w:val="both"/>
      <w:outlineLvl w:val="5"/>
    </w:pPr>
    <w:rPr>
      <w:i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29D6"/>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8629D6"/>
    <w:rPr>
      <w:rFonts w:ascii="Times New Roman" w:eastAsia="Times New Roman" w:hAnsi="Times New Roman" w:cs="Times New Roman"/>
      <w:b/>
      <w:snapToGrid w:val="0"/>
      <w:sz w:val="28"/>
      <w:szCs w:val="20"/>
      <w:lang w:eastAsia="ru-RU"/>
    </w:rPr>
  </w:style>
  <w:style w:type="character" w:customStyle="1" w:styleId="30">
    <w:name w:val="Заголовок 3 Знак"/>
    <w:basedOn w:val="a1"/>
    <w:link w:val="3"/>
    <w:rsid w:val="008629D6"/>
    <w:rPr>
      <w:rFonts w:ascii="Arial" w:eastAsia="Times New Roman" w:hAnsi="Arial" w:cs="Arial"/>
      <w:b/>
      <w:bCs/>
      <w:sz w:val="26"/>
      <w:szCs w:val="26"/>
      <w:lang w:eastAsia="ru-RU"/>
    </w:rPr>
  </w:style>
  <w:style w:type="character" w:customStyle="1" w:styleId="40">
    <w:name w:val="Заголовок 4 Знак"/>
    <w:basedOn w:val="a1"/>
    <w:link w:val="4"/>
    <w:rsid w:val="008629D6"/>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8629D6"/>
    <w:rPr>
      <w:rFonts w:ascii="Times New Roman" w:eastAsia="Times New Roman" w:hAnsi="Times New Roman" w:cs="Times New Roman"/>
      <w:iCs/>
      <w:sz w:val="24"/>
      <w:szCs w:val="20"/>
      <w:lang w:eastAsia="ru-RU"/>
    </w:rPr>
  </w:style>
  <w:style w:type="paragraph" w:customStyle="1" w:styleId="Iauiue">
    <w:name w:val="Iau?iue"/>
    <w:rsid w:val="008629D6"/>
    <w:pPr>
      <w:widowControl w:val="0"/>
      <w:spacing w:after="0" w:line="240" w:lineRule="auto"/>
    </w:pPr>
    <w:rPr>
      <w:rFonts w:ascii="Times New Roman" w:eastAsia="Times New Roman" w:hAnsi="Times New Roman" w:cs="Times New Roman"/>
      <w:sz w:val="20"/>
      <w:szCs w:val="20"/>
      <w:lang w:eastAsia="ru-RU"/>
    </w:rPr>
  </w:style>
  <w:style w:type="paragraph" w:styleId="21">
    <w:name w:val="Body Text 2"/>
    <w:basedOn w:val="a0"/>
    <w:link w:val="22"/>
    <w:rsid w:val="008629D6"/>
    <w:pPr>
      <w:widowControl w:val="0"/>
      <w:ind w:firstLine="720"/>
      <w:jc w:val="both"/>
    </w:pPr>
    <w:rPr>
      <w:sz w:val="28"/>
    </w:rPr>
  </w:style>
  <w:style w:type="character" w:customStyle="1" w:styleId="22">
    <w:name w:val="Основной текст 2 Знак"/>
    <w:basedOn w:val="a1"/>
    <w:link w:val="21"/>
    <w:rsid w:val="008629D6"/>
    <w:rPr>
      <w:rFonts w:ascii="Times New Roman" w:eastAsia="Times New Roman" w:hAnsi="Times New Roman" w:cs="Times New Roman"/>
      <w:sz w:val="28"/>
      <w:szCs w:val="20"/>
      <w:lang w:eastAsia="ru-RU"/>
    </w:rPr>
  </w:style>
  <w:style w:type="paragraph" w:styleId="31">
    <w:name w:val="Body Text Indent 3"/>
    <w:basedOn w:val="a0"/>
    <w:link w:val="32"/>
    <w:rsid w:val="008629D6"/>
    <w:pPr>
      <w:ind w:firstLine="720"/>
    </w:pPr>
    <w:rPr>
      <w:sz w:val="28"/>
    </w:rPr>
  </w:style>
  <w:style w:type="character" w:customStyle="1" w:styleId="32">
    <w:name w:val="Основной текст с отступом 3 Знак"/>
    <w:basedOn w:val="a1"/>
    <w:link w:val="31"/>
    <w:rsid w:val="008629D6"/>
    <w:rPr>
      <w:rFonts w:ascii="Times New Roman" w:eastAsia="Times New Roman" w:hAnsi="Times New Roman" w:cs="Times New Roman"/>
      <w:sz w:val="28"/>
      <w:szCs w:val="20"/>
      <w:lang w:eastAsia="ru-RU"/>
    </w:rPr>
  </w:style>
  <w:style w:type="paragraph" w:styleId="a4">
    <w:name w:val="Body Text"/>
    <w:basedOn w:val="a0"/>
    <w:link w:val="a5"/>
    <w:rsid w:val="008629D6"/>
    <w:pPr>
      <w:tabs>
        <w:tab w:val="left" w:pos="0"/>
      </w:tabs>
      <w:jc w:val="both"/>
    </w:pPr>
    <w:rPr>
      <w:sz w:val="28"/>
    </w:rPr>
  </w:style>
  <w:style w:type="character" w:customStyle="1" w:styleId="a5">
    <w:name w:val="Основной текст Знак"/>
    <w:basedOn w:val="a1"/>
    <w:link w:val="a4"/>
    <w:rsid w:val="008629D6"/>
    <w:rPr>
      <w:rFonts w:ascii="Times New Roman" w:eastAsia="Times New Roman" w:hAnsi="Times New Roman" w:cs="Times New Roman"/>
      <w:sz w:val="28"/>
      <w:szCs w:val="20"/>
      <w:lang w:eastAsia="ru-RU"/>
    </w:rPr>
  </w:style>
  <w:style w:type="paragraph" w:customStyle="1" w:styleId="-2">
    <w:name w:val="Основной-2"/>
    <w:rsid w:val="008629D6"/>
    <w:pPr>
      <w:spacing w:after="0" w:line="240" w:lineRule="auto"/>
      <w:ind w:firstLine="170"/>
      <w:jc w:val="both"/>
    </w:pPr>
    <w:rPr>
      <w:rFonts w:ascii="Гельветика" w:eastAsia="Times New Roman" w:hAnsi="Гельветика" w:cs="Times New Roman"/>
      <w:snapToGrid w:val="0"/>
      <w:sz w:val="17"/>
      <w:szCs w:val="20"/>
      <w:lang w:eastAsia="ru-RU"/>
    </w:rPr>
  </w:style>
  <w:style w:type="paragraph" w:styleId="33">
    <w:name w:val="Body Text 3"/>
    <w:basedOn w:val="a0"/>
    <w:link w:val="34"/>
    <w:rsid w:val="008629D6"/>
    <w:pPr>
      <w:jc w:val="center"/>
    </w:pPr>
    <w:rPr>
      <w:b/>
      <w:sz w:val="28"/>
    </w:rPr>
  </w:style>
  <w:style w:type="character" w:customStyle="1" w:styleId="34">
    <w:name w:val="Основной текст 3 Знак"/>
    <w:basedOn w:val="a1"/>
    <w:link w:val="33"/>
    <w:rsid w:val="008629D6"/>
    <w:rPr>
      <w:rFonts w:ascii="Times New Roman" w:eastAsia="Times New Roman" w:hAnsi="Times New Roman" w:cs="Times New Roman"/>
      <w:b/>
      <w:sz w:val="28"/>
      <w:szCs w:val="20"/>
      <w:lang w:eastAsia="ru-RU"/>
    </w:rPr>
  </w:style>
  <w:style w:type="paragraph" w:styleId="a6">
    <w:name w:val="Body Text Indent"/>
    <w:basedOn w:val="a0"/>
    <w:link w:val="a7"/>
    <w:rsid w:val="008629D6"/>
    <w:pPr>
      <w:spacing w:after="120"/>
      <w:ind w:left="283"/>
    </w:pPr>
  </w:style>
  <w:style w:type="character" w:customStyle="1" w:styleId="a7">
    <w:name w:val="Основной текст с отступом Знак"/>
    <w:basedOn w:val="a1"/>
    <w:link w:val="a6"/>
    <w:rsid w:val="008629D6"/>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8629D6"/>
    <w:pPr>
      <w:widowControl w:val="0"/>
      <w:ind w:firstLine="360"/>
    </w:pPr>
    <w:rPr>
      <w:sz w:val="28"/>
    </w:rPr>
  </w:style>
  <w:style w:type="paragraph" w:styleId="a8">
    <w:name w:val="Subtitle"/>
    <w:basedOn w:val="a0"/>
    <w:link w:val="a9"/>
    <w:qFormat/>
    <w:rsid w:val="008629D6"/>
    <w:pPr>
      <w:jc w:val="center"/>
    </w:pPr>
    <w:rPr>
      <w:rFonts w:ascii="Times New Roman CYR" w:hAnsi="Times New Roman CYR"/>
      <w:b/>
      <w:caps/>
      <w:sz w:val="24"/>
    </w:rPr>
  </w:style>
  <w:style w:type="character" w:customStyle="1" w:styleId="a9">
    <w:name w:val="Подзаголовок Знак"/>
    <w:basedOn w:val="a1"/>
    <w:link w:val="a8"/>
    <w:rsid w:val="008629D6"/>
    <w:rPr>
      <w:rFonts w:ascii="Times New Roman CYR" w:eastAsia="Times New Roman" w:hAnsi="Times New Roman CYR" w:cs="Times New Roman"/>
      <w:b/>
      <w:caps/>
      <w:sz w:val="24"/>
      <w:szCs w:val="20"/>
      <w:lang w:eastAsia="ru-RU"/>
    </w:rPr>
  </w:style>
  <w:style w:type="paragraph" w:styleId="aa">
    <w:name w:val="footnote text"/>
    <w:basedOn w:val="a0"/>
    <w:link w:val="ab"/>
    <w:semiHidden/>
    <w:rsid w:val="008629D6"/>
  </w:style>
  <w:style w:type="character" w:customStyle="1" w:styleId="ab">
    <w:name w:val="Текст сноски Знак"/>
    <w:basedOn w:val="a1"/>
    <w:link w:val="aa"/>
    <w:semiHidden/>
    <w:rsid w:val="008629D6"/>
    <w:rPr>
      <w:rFonts w:ascii="Times New Roman" w:eastAsia="Times New Roman" w:hAnsi="Times New Roman" w:cs="Times New Roman"/>
      <w:sz w:val="20"/>
      <w:szCs w:val="20"/>
      <w:lang w:eastAsia="ru-RU"/>
    </w:rPr>
  </w:style>
  <w:style w:type="character" w:styleId="ac">
    <w:name w:val="Hyperlink"/>
    <w:uiPriority w:val="99"/>
    <w:rsid w:val="008629D6"/>
    <w:rPr>
      <w:rFonts w:ascii="Times New Roman" w:hAnsi="Times New Roman" w:cs="Times New Roman" w:hint="default"/>
      <w:color w:val="333399"/>
      <w:u w:val="single"/>
    </w:rPr>
  </w:style>
  <w:style w:type="character" w:customStyle="1" w:styleId="s0">
    <w:name w:val="s0"/>
    <w:rsid w:val="008629D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8629D6"/>
    <w:rPr>
      <w:rFonts w:ascii="Times New Roman" w:hAnsi="Times New Roman" w:cs="Times New Roman" w:hint="default"/>
      <w:b/>
      <w:bCs/>
      <w:i w:val="0"/>
      <w:iCs w:val="0"/>
      <w:strike w:val="0"/>
      <w:dstrike w:val="0"/>
      <w:color w:val="000000"/>
      <w:sz w:val="20"/>
      <w:szCs w:val="20"/>
      <w:u w:val="none"/>
      <w:effect w:val="none"/>
    </w:rPr>
  </w:style>
  <w:style w:type="character" w:customStyle="1" w:styleId="ad">
    <w:name w:val="Текст выноски Знак"/>
    <w:basedOn w:val="a1"/>
    <w:link w:val="ae"/>
    <w:semiHidden/>
    <w:rsid w:val="008629D6"/>
    <w:rPr>
      <w:rFonts w:ascii="Tahoma" w:eastAsia="Times New Roman" w:hAnsi="Tahoma" w:cs="Tahoma"/>
      <w:sz w:val="16"/>
      <w:szCs w:val="16"/>
      <w:lang w:eastAsia="ru-RU"/>
    </w:rPr>
  </w:style>
  <w:style w:type="paragraph" w:styleId="ae">
    <w:name w:val="Balloon Text"/>
    <w:basedOn w:val="a0"/>
    <w:link w:val="ad"/>
    <w:semiHidden/>
    <w:rsid w:val="008629D6"/>
    <w:rPr>
      <w:rFonts w:ascii="Tahoma" w:hAnsi="Tahoma" w:cs="Tahoma"/>
      <w:sz w:val="16"/>
      <w:szCs w:val="16"/>
    </w:rPr>
  </w:style>
  <w:style w:type="paragraph" w:styleId="af">
    <w:name w:val="footer"/>
    <w:basedOn w:val="a0"/>
    <w:link w:val="af0"/>
    <w:uiPriority w:val="99"/>
    <w:rsid w:val="008629D6"/>
    <w:pPr>
      <w:tabs>
        <w:tab w:val="center" w:pos="4677"/>
        <w:tab w:val="right" w:pos="9355"/>
      </w:tabs>
    </w:pPr>
  </w:style>
  <w:style w:type="character" w:customStyle="1" w:styleId="af0">
    <w:name w:val="Нижний колонтитул Знак"/>
    <w:basedOn w:val="a1"/>
    <w:link w:val="af"/>
    <w:uiPriority w:val="99"/>
    <w:rsid w:val="008629D6"/>
    <w:rPr>
      <w:rFonts w:ascii="Times New Roman" w:eastAsia="Times New Roman" w:hAnsi="Times New Roman" w:cs="Times New Roman"/>
      <w:sz w:val="20"/>
      <w:szCs w:val="20"/>
      <w:lang w:eastAsia="ru-RU"/>
    </w:rPr>
  </w:style>
  <w:style w:type="character" w:styleId="af1">
    <w:name w:val="page number"/>
    <w:basedOn w:val="a1"/>
    <w:rsid w:val="008629D6"/>
  </w:style>
  <w:style w:type="paragraph" w:styleId="af2">
    <w:name w:val="No Spacing"/>
    <w:link w:val="af3"/>
    <w:uiPriority w:val="1"/>
    <w:qFormat/>
    <w:rsid w:val="008629D6"/>
    <w:pPr>
      <w:spacing w:after="0" w:line="240" w:lineRule="auto"/>
    </w:pPr>
    <w:rPr>
      <w:rFonts w:ascii="Times New Roman" w:eastAsia="Times New Roman" w:hAnsi="Times New Roman" w:cs="Times New Roman"/>
      <w:sz w:val="20"/>
      <w:szCs w:val="20"/>
      <w:lang w:eastAsia="ru-RU"/>
    </w:rPr>
  </w:style>
  <w:style w:type="paragraph" w:styleId="af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f5"/>
    <w:uiPriority w:val="99"/>
    <w:qFormat/>
    <w:rsid w:val="008629D6"/>
    <w:pPr>
      <w:spacing w:before="100" w:beforeAutospacing="1" w:after="100" w:afterAutospacing="1"/>
    </w:pPr>
    <w:rPr>
      <w:sz w:val="24"/>
      <w:szCs w:val="24"/>
    </w:rPr>
  </w:style>
  <w:style w:type="character" w:customStyle="1" w:styleId="af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4"/>
    <w:rsid w:val="008629D6"/>
    <w:rPr>
      <w:rFonts w:ascii="Times New Roman" w:eastAsia="Times New Roman" w:hAnsi="Times New Roman" w:cs="Times New Roman"/>
      <w:sz w:val="24"/>
      <w:szCs w:val="24"/>
      <w:lang w:eastAsia="ru-RU"/>
    </w:rPr>
  </w:style>
  <w:style w:type="paragraph" w:customStyle="1" w:styleId="af6">
    <w:name w:val="Знак"/>
    <w:basedOn w:val="a0"/>
    <w:autoRedefine/>
    <w:rsid w:val="008629D6"/>
    <w:pPr>
      <w:spacing w:after="160" w:line="240" w:lineRule="exact"/>
    </w:pPr>
    <w:rPr>
      <w:rFonts w:eastAsia="SimSun"/>
      <w:b/>
      <w:sz w:val="28"/>
      <w:szCs w:val="24"/>
      <w:lang w:val="en-US" w:eastAsia="en-US"/>
    </w:rPr>
  </w:style>
  <w:style w:type="paragraph" w:customStyle="1" w:styleId="11">
    <w:name w:val="Абзац списка1"/>
    <w:basedOn w:val="a0"/>
    <w:rsid w:val="008629D6"/>
    <w:pPr>
      <w:spacing w:after="200" w:line="276" w:lineRule="auto"/>
      <w:ind w:left="720"/>
    </w:pPr>
    <w:rPr>
      <w:rFonts w:ascii="Calibri" w:hAnsi="Calibri"/>
      <w:sz w:val="28"/>
      <w:szCs w:val="28"/>
      <w:lang w:eastAsia="en-US"/>
    </w:rPr>
  </w:style>
  <w:style w:type="paragraph" w:styleId="af7">
    <w:name w:val="List Paragraph"/>
    <w:basedOn w:val="a0"/>
    <w:link w:val="af8"/>
    <w:uiPriority w:val="34"/>
    <w:qFormat/>
    <w:rsid w:val="008629D6"/>
    <w:pPr>
      <w:spacing w:after="200" w:line="276" w:lineRule="auto"/>
      <w:ind w:left="720"/>
    </w:pPr>
    <w:rPr>
      <w:rFonts w:ascii="Calibri" w:hAnsi="Calibri"/>
      <w:sz w:val="28"/>
      <w:szCs w:val="28"/>
      <w:lang w:eastAsia="en-US"/>
    </w:rPr>
  </w:style>
  <w:style w:type="character" w:customStyle="1" w:styleId="af8">
    <w:name w:val="Абзац списка Знак"/>
    <w:link w:val="af7"/>
    <w:uiPriority w:val="34"/>
    <w:rsid w:val="003B07CD"/>
    <w:rPr>
      <w:rFonts w:ascii="Calibri" w:eastAsia="Times New Roman" w:hAnsi="Calibri" w:cs="Times New Roman"/>
      <w:sz w:val="28"/>
      <w:szCs w:val="28"/>
    </w:rPr>
  </w:style>
  <w:style w:type="character" w:customStyle="1" w:styleId="s19">
    <w:name w:val="s19"/>
    <w:uiPriority w:val="99"/>
    <w:rsid w:val="008629D6"/>
    <w:rPr>
      <w:rFonts w:ascii="Times New Roman" w:hAnsi="Times New Roman"/>
      <w:color w:val="008000"/>
    </w:rPr>
  </w:style>
  <w:style w:type="paragraph" w:customStyle="1" w:styleId="211">
    <w:name w:val="Основной текст 21"/>
    <w:basedOn w:val="a0"/>
    <w:rsid w:val="008629D6"/>
    <w:pPr>
      <w:suppressAutoHyphens/>
    </w:pPr>
    <w:rPr>
      <w:sz w:val="24"/>
      <w:lang w:eastAsia="ar-SA"/>
    </w:rPr>
  </w:style>
  <w:style w:type="character" w:customStyle="1" w:styleId="apple-converted-space">
    <w:name w:val="apple-converted-space"/>
    <w:basedOn w:val="a1"/>
    <w:rsid w:val="008629D6"/>
  </w:style>
  <w:style w:type="paragraph" w:styleId="af9">
    <w:name w:val="header"/>
    <w:basedOn w:val="a0"/>
    <w:link w:val="afa"/>
    <w:uiPriority w:val="99"/>
    <w:unhideWhenUsed/>
    <w:rsid w:val="008629D6"/>
    <w:pPr>
      <w:tabs>
        <w:tab w:val="center" w:pos="4677"/>
        <w:tab w:val="right" w:pos="9355"/>
      </w:tabs>
    </w:pPr>
    <w:rPr>
      <w:color w:val="000000"/>
      <w:sz w:val="24"/>
      <w:szCs w:val="24"/>
    </w:rPr>
  </w:style>
  <w:style w:type="character" w:customStyle="1" w:styleId="afa">
    <w:name w:val="Верхний колонтитул Знак"/>
    <w:basedOn w:val="a1"/>
    <w:link w:val="af9"/>
    <w:uiPriority w:val="99"/>
    <w:rsid w:val="008629D6"/>
    <w:rPr>
      <w:rFonts w:ascii="Times New Roman" w:eastAsia="Times New Roman" w:hAnsi="Times New Roman" w:cs="Times New Roman"/>
      <w:color w:val="000000"/>
      <w:sz w:val="24"/>
      <w:szCs w:val="24"/>
      <w:lang w:eastAsia="ru-RU"/>
    </w:rPr>
  </w:style>
  <w:style w:type="table" w:styleId="afb">
    <w:name w:val="Table Grid"/>
    <w:basedOn w:val="a2"/>
    <w:uiPriority w:val="59"/>
    <w:rsid w:val="008629D6"/>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атья"/>
    <w:basedOn w:val="a0"/>
    <w:link w:val="afc"/>
    <w:rsid w:val="008629D6"/>
    <w:pPr>
      <w:widowControl w:val="0"/>
      <w:numPr>
        <w:numId w:val="1"/>
      </w:numPr>
      <w:tabs>
        <w:tab w:val="left" w:pos="0"/>
        <w:tab w:val="left" w:pos="993"/>
      </w:tabs>
      <w:adjustRightInd w:val="0"/>
      <w:jc w:val="both"/>
    </w:pPr>
    <w:rPr>
      <w:rFonts w:ascii="Arial" w:hAnsi="Arial" w:cs="Arial"/>
      <w:sz w:val="24"/>
      <w:szCs w:val="24"/>
    </w:rPr>
  </w:style>
  <w:style w:type="character" w:customStyle="1" w:styleId="afc">
    <w:name w:val="Статья Знак"/>
    <w:link w:val="a"/>
    <w:rsid w:val="008629D6"/>
    <w:rPr>
      <w:rFonts w:ascii="Arial" w:eastAsia="Times New Roman" w:hAnsi="Arial" w:cs="Arial"/>
      <w:sz w:val="24"/>
      <w:szCs w:val="24"/>
      <w:lang w:eastAsia="ru-RU"/>
    </w:rPr>
  </w:style>
  <w:style w:type="paragraph" w:customStyle="1" w:styleId="j15">
    <w:name w:val="j15"/>
    <w:basedOn w:val="a0"/>
    <w:uiPriority w:val="99"/>
    <w:rsid w:val="008629D6"/>
    <w:pPr>
      <w:spacing w:before="100" w:beforeAutospacing="1" w:after="100" w:afterAutospacing="1"/>
    </w:pPr>
    <w:rPr>
      <w:sz w:val="24"/>
      <w:szCs w:val="24"/>
    </w:rPr>
  </w:style>
  <w:style w:type="paragraph" w:customStyle="1" w:styleId="j13">
    <w:name w:val="j13"/>
    <w:basedOn w:val="a0"/>
    <w:rsid w:val="008629D6"/>
    <w:pPr>
      <w:spacing w:before="100" w:beforeAutospacing="1" w:after="100" w:afterAutospacing="1"/>
    </w:pPr>
    <w:rPr>
      <w:sz w:val="24"/>
      <w:szCs w:val="24"/>
    </w:rPr>
  </w:style>
  <w:style w:type="character" w:styleId="afd">
    <w:name w:val="Strong"/>
    <w:uiPriority w:val="22"/>
    <w:qFormat/>
    <w:rsid w:val="008629D6"/>
    <w:rPr>
      <w:b/>
      <w:bCs/>
    </w:rPr>
  </w:style>
  <w:style w:type="character" w:customStyle="1" w:styleId="note">
    <w:name w:val="note"/>
    <w:basedOn w:val="a1"/>
    <w:rsid w:val="006E7C64"/>
  </w:style>
  <w:style w:type="character" w:customStyle="1" w:styleId="af3">
    <w:name w:val="Без интервала Знак"/>
    <w:link w:val="af2"/>
    <w:uiPriority w:val="1"/>
    <w:locked/>
    <w:rsid w:val="000161A3"/>
    <w:rPr>
      <w:rFonts w:ascii="Times New Roman" w:eastAsia="Times New Roman" w:hAnsi="Times New Roman" w:cs="Times New Roman"/>
      <w:sz w:val="20"/>
      <w:szCs w:val="20"/>
      <w:lang w:eastAsia="ru-RU"/>
    </w:rPr>
  </w:style>
  <w:style w:type="character" w:customStyle="1" w:styleId="23">
    <w:name w:val="Стиль2 Знак"/>
    <w:link w:val="24"/>
    <w:rsid w:val="001B64C4"/>
    <w:rPr>
      <w:rFonts w:cs="Calibri"/>
      <w:sz w:val="24"/>
      <w:szCs w:val="24"/>
    </w:rPr>
  </w:style>
  <w:style w:type="paragraph" w:customStyle="1" w:styleId="24">
    <w:name w:val="Стиль2"/>
    <w:basedOn w:val="a0"/>
    <w:link w:val="23"/>
    <w:qFormat/>
    <w:rsid w:val="001B64C4"/>
    <w:pPr>
      <w:jc w:val="both"/>
    </w:pPr>
    <w:rPr>
      <w:rFonts w:asciiTheme="minorHAnsi" w:eastAsiaTheme="minorHAnsi" w:hAnsiTheme="minorHAnsi" w:cs="Calibri"/>
      <w:sz w:val="24"/>
      <w:szCs w:val="24"/>
      <w:lang w:eastAsia="en-US"/>
    </w:rPr>
  </w:style>
  <w:style w:type="character" w:customStyle="1" w:styleId="12">
    <w:name w:val="Стиль1 Знак"/>
    <w:link w:val="13"/>
    <w:rsid w:val="001B64C4"/>
    <w:rPr>
      <w:rFonts w:ascii="Times New Roman" w:eastAsia="Times New Roman" w:hAnsi="Times New Roman" w:cs="Times New Roman"/>
      <w:sz w:val="20"/>
      <w:szCs w:val="20"/>
      <w:lang w:eastAsia="ru-RU"/>
    </w:rPr>
  </w:style>
  <w:style w:type="paragraph" w:customStyle="1" w:styleId="13">
    <w:name w:val="Стиль1"/>
    <w:basedOn w:val="a0"/>
    <w:link w:val="12"/>
    <w:qFormat/>
    <w:rsid w:val="001B64C4"/>
    <w:pPr>
      <w:jc w:val="both"/>
    </w:pPr>
  </w:style>
  <w:style w:type="paragraph" w:customStyle="1" w:styleId="Default">
    <w:name w:val="Default"/>
    <w:rsid w:val="00302A80"/>
    <w:pPr>
      <w:autoSpaceDE w:val="0"/>
      <w:autoSpaceDN w:val="0"/>
      <w:adjustRightInd w:val="0"/>
      <w:spacing w:after="0" w:line="240" w:lineRule="auto"/>
    </w:pPr>
    <w:rPr>
      <w:rFonts w:ascii="Calibri" w:eastAsia="Calibri" w:hAnsi="Calibri" w:cs="Calibri"/>
      <w:color w:val="000000"/>
      <w:sz w:val="24"/>
      <w:szCs w:val="24"/>
    </w:rPr>
  </w:style>
  <w:style w:type="paragraph" w:customStyle="1" w:styleId="TableParagraph">
    <w:name w:val="Table Paragraph"/>
    <w:basedOn w:val="a0"/>
    <w:uiPriority w:val="1"/>
    <w:qFormat/>
    <w:rsid w:val="00302A80"/>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4745408">
      <w:bodyDiv w:val="1"/>
      <w:marLeft w:val="0"/>
      <w:marRight w:val="0"/>
      <w:marTop w:val="0"/>
      <w:marBottom w:val="0"/>
      <w:divBdr>
        <w:top w:val="none" w:sz="0" w:space="0" w:color="auto"/>
        <w:left w:val="none" w:sz="0" w:space="0" w:color="auto"/>
        <w:bottom w:val="none" w:sz="0" w:space="0" w:color="auto"/>
        <w:right w:val="none" w:sz="0" w:space="0" w:color="auto"/>
      </w:divBdr>
    </w:div>
    <w:div w:id="125127087">
      <w:bodyDiv w:val="1"/>
      <w:marLeft w:val="0"/>
      <w:marRight w:val="0"/>
      <w:marTop w:val="0"/>
      <w:marBottom w:val="0"/>
      <w:divBdr>
        <w:top w:val="none" w:sz="0" w:space="0" w:color="auto"/>
        <w:left w:val="none" w:sz="0" w:space="0" w:color="auto"/>
        <w:bottom w:val="none" w:sz="0" w:space="0" w:color="auto"/>
        <w:right w:val="none" w:sz="0" w:space="0" w:color="auto"/>
      </w:divBdr>
    </w:div>
    <w:div w:id="134302423">
      <w:bodyDiv w:val="1"/>
      <w:marLeft w:val="0"/>
      <w:marRight w:val="0"/>
      <w:marTop w:val="0"/>
      <w:marBottom w:val="0"/>
      <w:divBdr>
        <w:top w:val="none" w:sz="0" w:space="0" w:color="auto"/>
        <w:left w:val="none" w:sz="0" w:space="0" w:color="auto"/>
        <w:bottom w:val="none" w:sz="0" w:space="0" w:color="auto"/>
        <w:right w:val="none" w:sz="0" w:space="0" w:color="auto"/>
      </w:divBdr>
    </w:div>
    <w:div w:id="176311007">
      <w:bodyDiv w:val="1"/>
      <w:marLeft w:val="0"/>
      <w:marRight w:val="0"/>
      <w:marTop w:val="0"/>
      <w:marBottom w:val="0"/>
      <w:divBdr>
        <w:top w:val="none" w:sz="0" w:space="0" w:color="auto"/>
        <w:left w:val="none" w:sz="0" w:space="0" w:color="auto"/>
        <w:bottom w:val="none" w:sz="0" w:space="0" w:color="auto"/>
        <w:right w:val="none" w:sz="0" w:space="0" w:color="auto"/>
      </w:divBdr>
    </w:div>
    <w:div w:id="197592459">
      <w:bodyDiv w:val="1"/>
      <w:marLeft w:val="0"/>
      <w:marRight w:val="0"/>
      <w:marTop w:val="0"/>
      <w:marBottom w:val="0"/>
      <w:divBdr>
        <w:top w:val="none" w:sz="0" w:space="0" w:color="auto"/>
        <w:left w:val="none" w:sz="0" w:space="0" w:color="auto"/>
        <w:bottom w:val="none" w:sz="0" w:space="0" w:color="auto"/>
        <w:right w:val="none" w:sz="0" w:space="0" w:color="auto"/>
      </w:divBdr>
    </w:div>
    <w:div w:id="200360787">
      <w:bodyDiv w:val="1"/>
      <w:marLeft w:val="0"/>
      <w:marRight w:val="0"/>
      <w:marTop w:val="0"/>
      <w:marBottom w:val="0"/>
      <w:divBdr>
        <w:top w:val="none" w:sz="0" w:space="0" w:color="auto"/>
        <w:left w:val="none" w:sz="0" w:space="0" w:color="auto"/>
        <w:bottom w:val="none" w:sz="0" w:space="0" w:color="auto"/>
        <w:right w:val="none" w:sz="0" w:space="0" w:color="auto"/>
      </w:divBdr>
    </w:div>
    <w:div w:id="232129898">
      <w:bodyDiv w:val="1"/>
      <w:marLeft w:val="0"/>
      <w:marRight w:val="0"/>
      <w:marTop w:val="0"/>
      <w:marBottom w:val="0"/>
      <w:divBdr>
        <w:top w:val="none" w:sz="0" w:space="0" w:color="auto"/>
        <w:left w:val="none" w:sz="0" w:space="0" w:color="auto"/>
        <w:bottom w:val="none" w:sz="0" w:space="0" w:color="auto"/>
        <w:right w:val="none" w:sz="0" w:space="0" w:color="auto"/>
      </w:divBdr>
    </w:div>
    <w:div w:id="235668995">
      <w:bodyDiv w:val="1"/>
      <w:marLeft w:val="0"/>
      <w:marRight w:val="0"/>
      <w:marTop w:val="0"/>
      <w:marBottom w:val="0"/>
      <w:divBdr>
        <w:top w:val="none" w:sz="0" w:space="0" w:color="auto"/>
        <w:left w:val="none" w:sz="0" w:space="0" w:color="auto"/>
        <w:bottom w:val="none" w:sz="0" w:space="0" w:color="auto"/>
        <w:right w:val="none" w:sz="0" w:space="0" w:color="auto"/>
      </w:divBdr>
    </w:div>
    <w:div w:id="235677142">
      <w:bodyDiv w:val="1"/>
      <w:marLeft w:val="0"/>
      <w:marRight w:val="0"/>
      <w:marTop w:val="0"/>
      <w:marBottom w:val="0"/>
      <w:divBdr>
        <w:top w:val="none" w:sz="0" w:space="0" w:color="auto"/>
        <w:left w:val="none" w:sz="0" w:space="0" w:color="auto"/>
        <w:bottom w:val="none" w:sz="0" w:space="0" w:color="auto"/>
        <w:right w:val="none" w:sz="0" w:space="0" w:color="auto"/>
      </w:divBdr>
    </w:div>
    <w:div w:id="243758645">
      <w:bodyDiv w:val="1"/>
      <w:marLeft w:val="0"/>
      <w:marRight w:val="0"/>
      <w:marTop w:val="0"/>
      <w:marBottom w:val="0"/>
      <w:divBdr>
        <w:top w:val="none" w:sz="0" w:space="0" w:color="auto"/>
        <w:left w:val="none" w:sz="0" w:space="0" w:color="auto"/>
        <w:bottom w:val="none" w:sz="0" w:space="0" w:color="auto"/>
        <w:right w:val="none" w:sz="0" w:space="0" w:color="auto"/>
      </w:divBdr>
    </w:div>
    <w:div w:id="252907754">
      <w:bodyDiv w:val="1"/>
      <w:marLeft w:val="0"/>
      <w:marRight w:val="0"/>
      <w:marTop w:val="0"/>
      <w:marBottom w:val="0"/>
      <w:divBdr>
        <w:top w:val="none" w:sz="0" w:space="0" w:color="auto"/>
        <w:left w:val="none" w:sz="0" w:space="0" w:color="auto"/>
        <w:bottom w:val="none" w:sz="0" w:space="0" w:color="auto"/>
        <w:right w:val="none" w:sz="0" w:space="0" w:color="auto"/>
      </w:divBdr>
    </w:div>
    <w:div w:id="311713489">
      <w:bodyDiv w:val="1"/>
      <w:marLeft w:val="0"/>
      <w:marRight w:val="0"/>
      <w:marTop w:val="0"/>
      <w:marBottom w:val="0"/>
      <w:divBdr>
        <w:top w:val="none" w:sz="0" w:space="0" w:color="auto"/>
        <w:left w:val="none" w:sz="0" w:space="0" w:color="auto"/>
        <w:bottom w:val="none" w:sz="0" w:space="0" w:color="auto"/>
        <w:right w:val="none" w:sz="0" w:space="0" w:color="auto"/>
      </w:divBdr>
    </w:div>
    <w:div w:id="419985086">
      <w:bodyDiv w:val="1"/>
      <w:marLeft w:val="0"/>
      <w:marRight w:val="0"/>
      <w:marTop w:val="0"/>
      <w:marBottom w:val="0"/>
      <w:divBdr>
        <w:top w:val="none" w:sz="0" w:space="0" w:color="auto"/>
        <w:left w:val="none" w:sz="0" w:space="0" w:color="auto"/>
        <w:bottom w:val="none" w:sz="0" w:space="0" w:color="auto"/>
        <w:right w:val="none" w:sz="0" w:space="0" w:color="auto"/>
      </w:divBdr>
    </w:div>
    <w:div w:id="445194099">
      <w:bodyDiv w:val="1"/>
      <w:marLeft w:val="0"/>
      <w:marRight w:val="0"/>
      <w:marTop w:val="0"/>
      <w:marBottom w:val="0"/>
      <w:divBdr>
        <w:top w:val="none" w:sz="0" w:space="0" w:color="auto"/>
        <w:left w:val="none" w:sz="0" w:space="0" w:color="auto"/>
        <w:bottom w:val="none" w:sz="0" w:space="0" w:color="auto"/>
        <w:right w:val="none" w:sz="0" w:space="0" w:color="auto"/>
      </w:divBdr>
    </w:div>
    <w:div w:id="454058851">
      <w:bodyDiv w:val="1"/>
      <w:marLeft w:val="0"/>
      <w:marRight w:val="0"/>
      <w:marTop w:val="0"/>
      <w:marBottom w:val="0"/>
      <w:divBdr>
        <w:top w:val="none" w:sz="0" w:space="0" w:color="auto"/>
        <w:left w:val="none" w:sz="0" w:space="0" w:color="auto"/>
        <w:bottom w:val="none" w:sz="0" w:space="0" w:color="auto"/>
        <w:right w:val="none" w:sz="0" w:space="0" w:color="auto"/>
      </w:divBdr>
    </w:div>
    <w:div w:id="471479545">
      <w:bodyDiv w:val="1"/>
      <w:marLeft w:val="0"/>
      <w:marRight w:val="0"/>
      <w:marTop w:val="0"/>
      <w:marBottom w:val="0"/>
      <w:divBdr>
        <w:top w:val="none" w:sz="0" w:space="0" w:color="auto"/>
        <w:left w:val="none" w:sz="0" w:space="0" w:color="auto"/>
        <w:bottom w:val="none" w:sz="0" w:space="0" w:color="auto"/>
        <w:right w:val="none" w:sz="0" w:space="0" w:color="auto"/>
      </w:divBdr>
    </w:div>
    <w:div w:id="513810470">
      <w:bodyDiv w:val="1"/>
      <w:marLeft w:val="0"/>
      <w:marRight w:val="0"/>
      <w:marTop w:val="0"/>
      <w:marBottom w:val="0"/>
      <w:divBdr>
        <w:top w:val="none" w:sz="0" w:space="0" w:color="auto"/>
        <w:left w:val="none" w:sz="0" w:space="0" w:color="auto"/>
        <w:bottom w:val="none" w:sz="0" w:space="0" w:color="auto"/>
        <w:right w:val="none" w:sz="0" w:space="0" w:color="auto"/>
      </w:divBdr>
    </w:div>
    <w:div w:id="546382364">
      <w:bodyDiv w:val="1"/>
      <w:marLeft w:val="0"/>
      <w:marRight w:val="0"/>
      <w:marTop w:val="0"/>
      <w:marBottom w:val="0"/>
      <w:divBdr>
        <w:top w:val="none" w:sz="0" w:space="0" w:color="auto"/>
        <w:left w:val="none" w:sz="0" w:space="0" w:color="auto"/>
        <w:bottom w:val="none" w:sz="0" w:space="0" w:color="auto"/>
        <w:right w:val="none" w:sz="0" w:space="0" w:color="auto"/>
      </w:divBdr>
    </w:div>
    <w:div w:id="631397957">
      <w:bodyDiv w:val="1"/>
      <w:marLeft w:val="0"/>
      <w:marRight w:val="0"/>
      <w:marTop w:val="0"/>
      <w:marBottom w:val="0"/>
      <w:divBdr>
        <w:top w:val="none" w:sz="0" w:space="0" w:color="auto"/>
        <w:left w:val="none" w:sz="0" w:space="0" w:color="auto"/>
        <w:bottom w:val="none" w:sz="0" w:space="0" w:color="auto"/>
        <w:right w:val="none" w:sz="0" w:space="0" w:color="auto"/>
      </w:divBdr>
    </w:div>
    <w:div w:id="675959524">
      <w:bodyDiv w:val="1"/>
      <w:marLeft w:val="0"/>
      <w:marRight w:val="0"/>
      <w:marTop w:val="0"/>
      <w:marBottom w:val="0"/>
      <w:divBdr>
        <w:top w:val="none" w:sz="0" w:space="0" w:color="auto"/>
        <w:left w:val="none" w:sz="0" w:space="0" w:color="auto"/>
        <w:bottom w:val="none" w:sz="0" w:space="0" w:color="auto"/>
        <w:right w:val="none" w:sz="0" w:space="0" w:color="auto"/>
      </w:divBdr>
    </w:div>
    <w:div w:id="757479636">
      <w:bodyDiv w:val="1"/>
      <w:marLeft w:val="0"/>
      <w:marRight w:val="0"/>
      <w:marTop w:val="0"/>
      <w:marBottom w:val="0"/>
      <w:divBdr>
        <w:top w:val="none" w:sz="0" w:space="0" w:color="auto"/>
        <w:left w:val="none" w:sz="0" w:space="0" w:color="auto"/>
        <w:bottom w:val="none" w:sz="0" w:space="0" w:color="auto"/>
        <w:right w:val="none" w:sz="0" w:space="0" w:color="auto"/>
      </w:divBdr>
    </w:div>
    <w:div w:id="818612624">
      <w:bodyDiv w:val="1"/>
      <w:marLeft w:val="0"/>
      <w:marRight w:val="0"/>
      <w:marTop w:val="0"/>
      <w:marBottom w:val="0"/>
      <w:divBdr>
        <w:top w:val="none" w:sz="0" w:space="0" w:color="auto"/>
        <w:left w:val="none" w:sz="0" w:space="0" w:color="auto"/>
        <w:bottom w:val="none" w:sz="0" w:space="0" w:color="auto"/>
        <w:right w:val="none" w:sz="0" w:space="0" w:color="auto"/>
      </w:divBdr>
    </w:div>
    <w:div w:id="849298547">
      <w:bodyDiv w:val="1"/>
      <w:marLeft w:val="0"/>
      <w:marRight w:val="0"/>
      <w:marTop w:val="0"/>
      <w:marBottom w:val="0"/>
      <w:divBdr>
        <w:top w:val="none" w:sz="0" w:space="0" w:color="auto"/>
        <w:left w:val="none" w:sz="0" w:space="0" w:color="auto"/>
        <w:bottom w:val="none" w:sz="0" w:space="0" w:color="auto"/>
        <w:right w:val="none" w:sz="0" w:space="0" w:color="auto"/>
      </w:divBdr>
    </w:div>
    <w:div w:id="852454012">
      <w:bodyDiv w:val="1"/>
      <w:marLeft w:val="0"/>
      <w:marRight w:val="0"/>
      <w:marTop w:val="0"/>
      <w:marBottom w:val="0"/>
      <w:divBdr>
        <w:top w:val="none" w:sz="0" w:space="0" w:color="auto"/>
        <w:left w:val="none" w:sz="0" w:space="0" w:color="auto"/>
        <w:bottom w:val="none" w:sz="0" w:space="0" w:color="auto"/>
        <w:right w:val="none" w:sz="0" w:space="0" w:color="auto"/>
      </w:divBdr>
    </w:div>
    <w:div w:id="859665195">
      <w:bodyDiv w:val="1"/>
      <w:marLeft w:val="0"/>
      <w:marRight w:val="0"/>
      <w:marTop w:val="0"/>
      <w:marBottom w:val="0"/>
      <w:divBdr>
        <w:top w:val="none" w:sz="0" w:space="0" w:color="auto"/>
        <w:left w:val="none" w:sz="0" w:space="0" w:color="auto"/>
        <w:bottom w:val="none" w:sz="0" w:space="0" w:color="auto"/>
        <w:right w:val="none" w:sz="0" w:space="0" w:color="auto"/>
      </w:divBdr>
    </w:div>
    <w:div w:id="862868061">
      <w:bodyDiv w:val="1"/>
      <w:marLeft w:val="0"/>
      <w:marRight w:val="0"/>
      <w:marTop w:val="0"/>
      <w:marBottom w:val="0"/>
      <w:divBdr>
        <w:top w:val="none" w:sz="0" w:space="0" w:color="auto"/>
        <w:left w:val="none" w:sz="0" w:space="0" w:color="auto"/>
        <w:bottom w:val="none" w:sz="0" w:space="0" w:color="auto"/>
        <w:right w:val="none" w:sz="0" w:space="0" w:color="auto"/>
      </w:divBdr>
    </w:div>
    <w:div w:id="927157038">
      <w:bodyDiv w:val="1"/>
      <w:marLeft w:val="0"/>
      <w:marRight w:val="0"/>
      <w:marTop w:val="0"/>
      <w:marBottom w:val="0"/>
      <w:divBdr>
        <w:top w:val="none" w:sz="0" w:space="0" w:color="auto"/>
        <w:left w:val="none" w:sz="0" w:space="0" w:color="auto"/>
        <w:bottom w:val="none" w:sz="0" w:space="0" w:color="auto"/>
        <w:right w:val="none" w:sz="0" w:space="0" w:color="auto"/>
      </w:divBdr>
    </w:div>
    <w:div w:id="953175643">
      <w:bodyDiv w:val="1"/>
      <w:marLeft w:val="0"/>
      <w:marRight w:val="0"/>
      <w:marTop w:val="0"/>
      <w:marBottom w:val="0"/>
      <w:divBdr>
        <w:top w:val="none" w:sz="0" w:space="0" w:color="auto"/>
        <w:left w:val="none" w:sz="0" w:space="0" w:color="auto"/>
        <w:bottom w:val="none" w:sz="0" w:space="0" w:color="auto"/>
        <w:right w:val="none" w:sz="0" w:space="0" w:color="auto"/>
      </w:divBdr>
    </w:div>
    <w:div w:id="953252777">
      <w:bodyDiv w:val="1"/>
      <w:marLeft w:val="0"/>
      <w:marRight w:val="0"/>
      <w:marTop w:val="0"/>
      <w:marBottom w:val="0"/>
      <w:divBdr>
        <w:top w:val="none" w:sz="0" w:space="0" w:color="auto"/>
        <w:left w:val="none" w:sz="0" w:space="0" w:color="auto"/>
        <w:bottom w:val="none" w:sz="0" w:space="0" w:color="auto"/>
        <w:right w:val="none" w:sz="0" w:space="0" w:color="auto"/>
      </w:divBdr>
    </w:div>
    <w:div w:id="999965698">
      <w:bodyDiv w:val="1"/>
      <w:marLeft w:val="0"/>
      <w:marRight w:val="0"/>
      <w:marTop w:val="0"/>
      <w:marBottom w:val="0"/>
      <w:divBdr>
        <w:top w:val="none" w:sz="0" w:space="0" w:color="auto"/>
        <w:left w:val="none" w:sz="0" w:space="0" w:color="auto"/>
        <w:bottom w:val="none" w:sz="0" w:space="0" w:color="auto"/>
        <w:right w:val="none" w:sz="0" w:space="0" w:color="auto"/>
      </w:divBdr>
    </w:div>
    <w:div w:id="1098331783">
      <w:bodyDiv w:val="1"/>
      <w:marLeft w:val="0"/>
      <w:marRight w:val="0"/>
      <w:marTop w:val="0"/>
      <w:marBottom w:val="0"/>
      <w:divBdr>
        <w:top w:val="none" w:sz="0" w:space="0" w:color="auto"/>
        <w:left w:val="none" w:sz="0" w:space="0" w:color="auto"/>
        <w:bottom w:val="none" w:sz="0" w:space="0" w:color="auto"/>
        <w:right w:val="none" w:sz="0" w:space="0" w:color="auto"/>
      </w:divBdr>
    </w:div>
    <w:div w:id="1120220623">
      <w:bodyDiv w:val="1"/>
      <w:marLeft w:val="0"/>
      <w:marRight w:val="0"/>
      <w:marTop w:val="0"/>
      <w:marBottom w:val="0"/>
      <w:divBdr>
        <w:top w:val="none" w:sz="0" w:space="0" w:color="auto"/>
        <w:left w:val="none" w:sz="0" w:space="0" w:color="auto"/>
        <w:bottom w:val="none" w:sz="0" w:space="0" w:color="auto"/>
        <w:right w:val="none" w:sz="0" w:space="0" w:color="auto"/>
      </w:divBdr>
    </w:div>
    <w:div w:id="1161040678">
      <w:bodyDiv w:val="1"/>
      <w:marLeft w:val="0"/>
      <w:marRight w:val="0"/>
      <w:marTop w:val="0"/>
      <w:marBottom w:val="0"/>
      <w:divBdr>
        <w:top w:val="none" w:sz="0" w:space="0" w:color="auto"/>
        <w:left w:val="none" w:sz="0" w:space="0" w:color="auto"/>
        <w:bottom w:val="none" w:sz="0" w:space="0" w:color="auto"/>
        <w:right w:val="none" w:sz="0" w:space="0" w:color="auto"/>
      </w:divBdr>
    </w:div>
    <w:div w:id="1162698209">
      <w:bodyDiv w:val="1"/>
      <w:marLeft w:val="0"/>
      <w:marRight w:val="0"/>
      <w:marTop w:val="0"/>
      <w:marBottom w:val="0"/>
      <w:divBdr>
        <w:top w:val="none" w:sz="0" w:space="0" w:color="auto"/>
        <w:left w:val="none" w:sz="0" w:space="0" w:color="auto"/>
        <w:bottom w:val="none" w:sz="0" w:space="0" w:color="auto"/>
        <w:right w:val="none" w:sz="0" w:space="0" w:color="auto"/>
      </w:divBdr>
    </w:div>
    <w:div w:id="1162820111">
      <w:bodyDiv w:val="1"/>
      <w:marLeft w:val="0"/>
      <w:marRight w:val="0"/>
      <w:marTop w:val="0"/>
      <w:marBottom w:val="0"/>
      <w:divBdr>
        <w:top w:val="none" w:sz="0" w:space="0" w:color="auto"/>
        <w:left w:val="none" w:sz="0" w:space="0" w:color="auto"/>
        <w:bottom w:val="none" w:sz="0" w:space="0" w:color="auto"/>
        <w:right w:val="none" w:sz="0" w:space="0" w:color="auto"/>
      </w:divBdr>
    </w:div>
    <w:div w:id="1163080296">
      <w:bodyDiv w:val="1"/>
      <w:marLeft w:val="0"/>
      <w:marRight w:val="0"/>
      <w:marTop w:val="0"/>
      <w:marBottom w:val="0"/>
      <w:divBdr>
        <w:top w:val="none" w:sz="0" w:space="0" w:color="auto"/>
        <w:left w:val="none" w:sz="0" w:space="0" w:color="auto"/>
        <w:bottom w:val="none" w:sz="0" w:space="0" w:color="auto"/>
        <w:right w:val="none" w:sz="0" w:space="0" w:color="auto"/>
      </w:divBdr>
    </w:div>
    <w:div w:id="1177962233">
      <w:bodyDiv w:val="1"/>
      <w:marLeft w:val="0"/>
      <w:marRight w:val="0"/>
      <w:marTop w:val="0"/>
      <w:marBottom w:val="0"/>
      <w:divBdr>
        <w:top w:val="none" w:sz="0" w:space="0" w:color="auto"/>
        <w:left w:val="none" w:sz="0" w:space="0" w:color="auto"/>
        <w:bottom w:val="none" w:sz="0" w:space="0" w:color="auto"/>
        <w:right w:val="none" w:sz="0" w:space="0" w:color="auto"/>
      </w:divBdr>
    </w:div>
    <w:div w:id="1209411446">
      <w:bodyDiv w:val="1"/>
      <w:marLeft w:val="0"/>
      <w:marRight w:val="0"/>
      <w:marTop w:val="0"/>
      <w:marBottom w:val="0"/>
      <w:divBdr>
        <w:top w:val="none" w:sz="0" w:space="0" w:color="auto"/>
        <w:left w:val="none" w:sz="0" w:space="0" w:color="auto"/>
        <w:bottom w:val="none" w:sz="0" w:space="0" w:color="auto"/>
        <w:right w:val="none" w:sz="0" w:space="0" w:color="auto"/>
      </w:divBdr>
    </w:div>
    <w:div w:id="1223827265">
      <w:bodyDiv w:val="1"/>
      <w:marLeft w:val="0"/>
      <w:marRight w:val="0"/>
      <w:marTop w:val="0"/>
      <w:marBottom w:val="0"/>
      <w:divBdr>
        <w:top w:val="none" w:sz="0" w:space="0" w:color="auto"/>
        <w:left w:val="none" w:sz="0" w:space="0" w:color="auto"/>
        <w:bottom w:val="none" w:sz="0" w:space="0" w:color="auto"/>
        <w:right w:val="none" w:sz="0" w:space="0" w:color="auto"/>
      </w:divBdr>
    </w:div>
    <w:div w:id="1314259768">
      <w:bodyDiv w:val="1"/>
      <w:marLeft w:val="0"/>
      <w:marRight w:val="0"/>
      <w:marTop w:val="0"/>
      <w:marBottom w:val="0"/>
      <w:divBdr>
        <w:top w:val="none" w:sz="0" w:space="0" w:color="auto"/>
        <w:left w:val="none" w:sz="0" w:space="0" w:color="auto"/>
        <w:bottom w:val="none" w:sz="0" w:space="0" w:color="auto"/>
        <w:right w:val="none" w:sz="0" w:space="0" w:color="auto"/>
      </w:divBdr>
    </w:div>
    <w:div w:id="1442064883">
      <w:bodyDiv w:val="1"/>
      <w:marLeft w:val="0"/>
      <w:marRight w:val="0"/>
      <w:marTop w:val="0"/>
      <w:marBottom w:val="0"/>
      <w:divBdr>
        <w:top w:val="none" w:sz="0" w:space="0" w:color="auto"/>
        <w:left w:val="none" w:sz="0" w:space="0" w:color="auto"/>
        <w:bottom w:val="none" w:sz="0" w:space="0" w:color="auto"/>
        <w:right w:val="none" w:sz="0" w:space="0" w:color="auto"/>
      </w:divBdr>
    </w:div>
    <w:div w:id="1490364048">
      <w:bodyDiv w:val="1"/>
      <w:marLeft w:val="0"/>
      <w:marRight w:val="0"/>
      <w:marTop w:val="0"/>
      <w:marBottom w:val="0"/>
      <w:divBdr>
        <w:top w:val="none" w:sz="0" w:space="0" w:color="auto"/>
        <w:left w:val="none" w:sz="0" w:space="0" w:color="auto"/>
        <w:bottom w:val="none" w:sz="0" w:space="0" w:color="auto"/>
        <w:right w:val="none" w:sz="0" w:space="0" w:color="auto"/>
      </w:divBdr>
    </w:div>
    <w:div w:id="1512570985">
      <w:bodyDiv w:val="1"/>
      <w:marLeft w:val="0"/>
      <w:marRight w:val="0"/>
      <w:marTop w:val="0"/>
      <w:marBottom w:val="0"/>
      <w:divBdr>
        <w:top w:val="none" w:sz="0" w:space="0" w:color="auto"/>
        <w:left w:val="none" w:sz="0" w:space="0" w:color="auto"/>
        <w:bottom w:val="none" w:sz="0" w:space="0" w:color="auto"/>
        <w:right w:val="none" w:sz="0" w:space="0" w:color="auto"/>
      </w:divBdr>
    </w:div>
    <w:div w:id="1575044253">
      <w:bodyDiv w:val="1"/>
      <w:marLeft w:val="0"/>
      <w:marRight w:val="0"/>
      <w:marTop w:val="0"/>
      <w:marBottom w:val="0"/>
      <w:divBdr>
        <w:top w:val="none" w:sz="0" w:space="0" w:color="auto"/>
        <w:left w:val="none" w:sz="0" w:space="0" w:color="auto"/>
        <w:bottom w:val="none" w:sz="0" w:space="0" w:color="auto"/>
        <w:right w:val="none" w:sz="0" w:space="0" w:color="auto"/>
      </w:divBdr>
    </w:div>
    <w:div w:id="1580747716">
      <w:bodyDiv w:val="1"/>
      <w:marLeft w:val="0"/>
      <w:marRight w:val="0"/>
      <w:marTop w:val="0"/>
      <w:marBottom w:val="0"/>
      <w:divBdr>
        <w:top w:val="none" w:sz="0" w:space="0" w:color="auto"/>
        <w:left w:val="none" w:sz="0" w:space="0" w:color="auto"/>
        <w:bottom w:val="none" w:sz="0" w:space="0" w:color="auto"/>
        <w:right w:val="none" w:sz="0" w:space="0" w:color="auto"/>
      </w:divBdr>
    </w:div>
    <w:div w:id="1632321767">
      <w:bodyDiv w:val="1"/>
      <w:marLeft w:val="0"/>
      <w:marRight w:val="0"/>
      <w:marTop w:val="0"/>
      <w:marBottom w:val="0"/>
      <w:divBdr>
        <w:top w:val="none" w:sz="0" w:space="0" w:color="auto"/>
        <w:left w:val="none" w:sz="0" w:space="0" w:color="auto"/>
        <w:bottom w:val="none" w:sz="0" w:space="0" w:color="auto"/>
        <w:right w:val="none" w:sz="0" w:space="0" w:color="auto"/>
      </w:divBdr>
    </w:div>
    <w:div w:id="1680162040">
      <w:bodyDiv w:val="1"/>
      <w:marLeft w:val="0"/>
      <w:marRight w:val="0"/>
      <w:marTop w:val="0"/>
      <w:marBottom w:val="0"/>
      <w:divBdr>
        <w:top w:val="none" w:sz="0" w:space="0" w:color="auto"/>
        <w:left w:val="none" w:sz="0" w:space="0" w:color="auto"/>
        <w:bottom w:val="none" w:sz="0" w:space="0" w:color="auto"/>
        <w:right w:val="none" w:sz="0" w:space="0" w:color="auto"/>
      </w:divBdr>
    </w:div>
    <w:div w:id="1757747150">
      <w:bodyDiv w:val="1"/>
      <w:marLeft w:val="0"/>
      <w:marRight w:val="0"/>
      <w:marTop w:val="0"/>
      <w:marBottom w:val="0"/>
      <w:divBdr>
        <w:top w:val="none" w:sz="0" w:space="0" w:color="auto"/>
        <w:left w:val="none" w:sz="0" w:space="0" w:color="auto"/>
        <w:bottom w:val="none" w:sz="0" w:space="0" w:color="auto"/>
        <w:right w:val="none" w:sz="0" w:space="0" w:color="auto"/>
      </w:divBdr>
    </w:div>
    <w:div w:id="1773090526">
      <w:bodyDiv w:val="1"/>
      <w:marLeft w:val="0"/>
      <w:marRight w:val="0"/>
      <w:marTop w:val="0"/>
      <w:marBottom w:val="0"/>
      <w:divBdr>
        <w:top w:val="none" w:sz="0" w:space="0" w:color="auto"/>
        <w:left w:val="none" w:sz="0" w:space="0" w:color="auto"/>
        <w:bottom w:val="none" w:sz="0" w:space="0" w:color="auto"/>
        <w:right w:val="none" w:sz="0" w:space="0" w:color="auto"/>
      </w:divBdr>
    </w:div>
    <w:div w:id="1789010509">
      <w:bodyDiv w:val="1"/>
      <w:marLeft w:val="0"/>
      <w:marRight w:val="0"/>
      <w:marTop w:val="0"/>
      <w:marBottom w:val="0"/>
      <w:divBdr>
        <w:top w:val="none" w:sz="0" w:space="0" w:color="auto"/>
        <w:left w:val="none" w:sz="0" w:space="0" w:color="auto"/>
        <w:bottom w:val="none" w:sz="0" w:space="0" w:color="auto"/>
        <w:right w:val="none" w:sz="0" w:space="0" w:color="auto"/>
      </w:divBdr>
    </w:div>
    <w:div w:id="1797721558">
      <w:bodyDiv w:val="1"/>
      <w:marLeft w:val="0"/>
      <w:marRight w:val="0"/>
      <w:marTop w:val="0"/>
      <w:marBottom w:val="0"/>
      <w:divBdr>
        <w:top w:val="none" w:sz="0" w:space="0" w:color="auto"/>
        <w:left w:val="none" w:sz="0" w:space="0" w:color="auto"/>
        <w:bottom w:val="none" w:sz="0" w:space="0" w:color="auto"/>
        <w:right w:val="none" w:sz="0" w:space="0" w:color="auto"/>
      </w:divBdr>
    </w:div>
    <w:div w:id="1822229887">
      <w:bodyDiv w:val="1"/>
      <w:marLeft w:val="0"/>
      <w:marRight w:val="0"/>
      <w:marTop w:val="0"/>
      <w:marBottom w:val="0"/>
      <w:divBdr>
        <w:top w:val="none" w:sz="0" w:space="0" w:color="auto"/>
        <w:left w:val="none" w:sz="0" w:space="0" w:color="auto"/>
        <w:bottom w:val="none" w:sz="0" w:space="0" w:color="auto"/>
        <w:right w:val="none" w:sz="0" w:space="0" w:color="auto"/>
      </w:divBdr>
    </w:div>
    <w:div w:id="1886060601">
      <w:bodyDiv w:val="1"/>
      <w:marLeft w:val="0"/>
      <w:marRight w:val="0"/>
      <w:marTop w:val="0"/>
      <w:marBottom w:val="0"/>
      <w:divBdr>
        <w:top w:val="none" w:sz="0" w:space="0" w:color="auto"/>
        <w:left w:val="none" w:sz="0" w:space="0" w:color="auto"/>
        <w:bottom w:val="none" w:sz="0" w:space="0" w:color="auto"/>
        <w:right w:val="none" w:sz="0" w:space="0" w:color="auto"/>
      </w:divBdr>
    </w:div>
    <w:div w:id="1935285119">
      <w:bodyDiv w:val="1"/>
      <w:marLeft w:val="0"/>
      <w:marRight w:val="0"/>
      <w:marTop w:val="0"/>
      <w:marBottom w:val="0"/>
      <w:divBdr>
        <w:top w:val="none" w:sz="0" w:space="0" w:color="auto"/>
        <w:left w:val="none" w:sz="0" w:space="0" w:color="auto"/>
        <w:bottom w:val="none" w:sz="0" w:space="0" w:color="auto"/>
        <w:right w:val="none" w:sz="0" w:space="0" w:color="auto"/>
      </w:divBdr>
    </w:div>
    <w:div w:id="1965841155">
      <w:bodyDiv w:val="1"/>
      <w:marLeft w:val="0"/>
      <w:marRight w:val="0"/>
      <w:marTop w:val="0"/>
      <w:marBottom w:val="0"/>
      <w:divBdr>
        <w:top w:val="none" w:sz="0" w:space="0" w:color="auto"/>
        <w:left w:val="none" w:sz="0" w:space="0" w:color="auto"/>
        <w:bottom w:val="none" w:sz="0" w:space="0" w:color="auto"/>
        <w:right w:val="none" w:sz="0" w:space="0" w:color="auto"/>
      </w:divBdr>
    </w:div>
    <w:div w:id="20250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13" Type="http://schemas.openxmlformats.org/officeDocument/2006/relationships/hyperlink" Target="https://adilet.zan.kz/rus/docs/P21000003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rus/docs/P21000003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ilet.zan.kz/rus/docs/H16EV000046" TargetMode="External"/><Relationship Id="rId14"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DEDE-6377-4906-8FA5-22F7BBD2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12158</Words>
  <Characters>69305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Lenovo</dc:creator>
  <cp:lastModifiedBy>Еркош-ГЗ</cp:lastModifiedBy>
  <cp:revision>2</cp:revision>
  <cp:lastPrinted>2023-01-26T06:03:00Z</cp:lastPrinted>
  <dcterms:created xsi:type="dcterms:W3CDTF">2023-06-09T07:52:00Z</dcterms:created>
  <dcterms:modified xsi:type="dcterms:W3CDTF">2023-06-09T07:52:00Z</dcterms:modified>
</cp:coreProperties>
</file>